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4391BB" w14:textId="6B6B5EFD" w:rsidR="00DC08F8" w:rsidRPr="0041748F" w:rsidRDefault="00DC08F8" w:rsidP="00DC08F8">
      <w:pPr>
        <w:tabs>
          <w:tab w:val="left" w:pos="0"/>
        </w:tabs>
        <w:ind w:right="-284"/>
        <w:rPr>
          <w:rFonts w:asciiTheme="majorHAnsi" w:hAnsiTheme="majorHAnsi" w:cstheme="minorHAnsi"/>
          <w:bCs/>
          <w:sz w:val="22"/>
          <w:szCs w:val="22"/>
          <w:u w:val="single"/>
        </w:rPr>
      </w:pPr>
      <w:r w:rsidRPr="0041748F">
        <w:rPr>
          <w:rFonts w:asciiTheme="majorHAnsi" w:hAnsiTheme="majorHAnsi" w:cstheme="minorHAnsi"/>
          <w:bCs/>
          <w:sz w:val="22"/>
          <w:szCs w:val="22"/>
        </w:rPr>
        <w:t xml:space="preserve">   </w:t>
      </w:r>
      <w:r w:rsidR="0041748F">
        <w:rPr>
          <w:rFonts w:asciiTheme="majorHAnsi" w:hAnsiTheme="majorHAnsi" w:cstheme="minorHAnsi"/>
          <w:bCs/>
          <w:sz w:val="22"/>
          <w:szCs w:val="22"/>
        </w:rPr>
        <w:t xml:space="preserve"> </w:t>
      </w:r>
      <w:r w:rsidRPr="0041748F">
        <w:rPr>
          <w:rFonts w:asciiTheme="majorHAnsi" w:hAnsiTheme="majorHAnsi" w:cstheme="minorHAnsi"/>
          <w:bCs/>
          <w:sz w:val="22"/>
          <w:szCs w:val="22"/>
          <w:u w:val="single"/>
        </w:rPr>
        <w:t xml:space="preserve">COMUNICATO STAMPA </w:t>
      </w:r>
    </w:p>
    <w:p w14:paraId="7B50B5E7" w14:textId="3F2953C7" w:rsidR="00DC08F8" w:rsidRPr="00201666" w:rsidRDefault="002246D4" w:rsidP="00201666">
      <w:pPr>
        <w:tabs>
          <w:tab w:val="left" w:pos="0"/>
        </w:tabs>
        <w:ind w:right="-284"/>
        <w:rPr>
          <w:rFonts w:asciiTheme="majorHAnsi" w:hAnsiTheme="majorHAnsi" w:cstheme="minorHAnsi"/>
          <w:bCs/>
          <w:sz w:val="22"/>
          <w:szCs w:val="22"/>
        </w:rPr>
      </w:pPr>
      <w:r>
        <w:rPr>
          <w:rFonts w:asciiTheme="majorHAnsi" w:hAnsiTheme="majorHAnsi" w:cstheme="minorHAnsi"/>
          <w:bCs/>
          <w:sz w:val="22"/>
          <w:szCs w:val="22"/>
        </w:rPr>
        <w:t xml:space="preserve">     Bolzano, 23</w:t>
      </w:r>
      <w:r w:rsidR="00DC08F8" w:rsidRPr="0041748F">
        <w:rPr>
          <w:rFonts w:asciiTheme="majorHAnsi" w:hAnsiTheme="majorHAnsi" w:cstheme="minorHAnsi"/>
          <w:bCs/>
          <w:sz w:val="22"/>
          <w:szCs w:val="22"/>
        </w:rPr>
        <w:t xml:space="preserve"> giugno 2021</w:t>
      </w:r>
    </w:p>
    <w:p w14:paraId="625F6C29" w14:textId="77777777" w:rsidR="00DC08F8" w:rsidRPr="0035618B" w:rsidRDefault="00DC08F8" w:rsidP="00201666">
      <w:pPr>
        <w:ind w:left="-851" w:right="-284" w:firstLine="851"/>
        <w:jc w:val="center"/>
        <w:rPr>
          <w:rFonts w:asciiTheme="majorHAnsi" w:hAnsiTheme="majorHAnsi" w:cstheme="minorHAnsi"/>
          <w:bCs/>
          <w:sz w:val="28"/>
          <w:szCs w:val="28"/>
        </w:rPr>
      </w:pPr>
      <w:r w:rsidRPr="0035618B">
        <w:rPr>
          <w:rFonts w:asciiTheme="majorHAnsi" w:hAnsiTheme="majorHAnsi" w:cstheme="minorHAnsi"/>
          <w:bCs/>
          <w:sz w:val="28"/>
          <w:szCs w:val="28"/>
        </w:rPr>
        <w:t xml:space="preserve">37° FESTIVAL BOLZANO DANZA </w:t>
      </w:r>
    </w:p>
    <w:p w14:paraId="01C53A70" w14:textId="4B6C8BA3" w:rsidR="00DC08F8" w:rsidRPr="0035618B" w:rsidRDefault="00927FC5" w:rsidP="00201666">
      <w:pPr>
        <w:ind w:left="-851" w:right="-284" w:firstLine="851"/>
        <w:jc w:val="center"/>
        <w:rPr>
          <w:rFonts w:asciiTheme="majorHAnsi" w:hAnsiTheme="majorHAnsi" w:cstheme="minorHAnsi"/>
          <w:b/>
          <w:bCs/>
          <w:i/>
          <w:iCs/>
          <w:sz w:val="40"/>
          <w:szCs w:val="40"/>
        </w:rPr>
      </w:pPr>
      <w:r>
        <w:rPr>
          <w:rFonts w:asciiTheme="majorHAnsi" w:hAnsiTheme="majorHAnsi" w:cstheme="minorHAnsi"/>
          <w:b/>
          <w:bCs/>
          <w:i/>
          <w:iCs/>
          <w:sz w:val="40"/>
          <w:szCs w:val="40"/>
        </w:rPr>
        <w:t xml:space="preserve">SWAN </w:t>
      </w:r>
      <w:bookmarkStart w:id="0" w:name="_GoBack"/>
      <w:bookmarkEnd w:id="0"/>
    </w:p>
    <w:p w14:paraId="065F907D" w14:textId="77777777" w:rsidR="00DC08F8" w:rsidRPr="00F655B1" w:rsidRDefault="00DC08F8" w:rsidP="00DC08F8">
      <w:pPr>
        <w:ind w:left="-851" w:right="-284"/>
        <w:jc w:val="center"/>
        <w:rPr>
          <w:rFonts w:asciiTheme="majorHAnsi" w:hAnsiTheme="majorHAnsi" w:cstheme="minorHAnsi"/>
          <w:b/>
          <w:bCs/>
          <w:i/>
          <w:iCs/>
          <w:sz w:val="22"/>
          <w:szCs w:val="22"/>
        </w:rPr>
      </w:pPr>
    </w:p>
    <w:p w14:paraId="1B36CEED" w14:textId="77777777" w:rsidR="00DC08F8" w:rsidRPr="00F655B1" w:rsidRDefault="00DC08F8" w:rsidP="00DC08F8">
      <w:pPr>
        <w:tabs>
          <w:tab w:val="left" w:pos="9639"/>
        </w:tabs>
        <w:ind w:left="284" w:right="-8"/>
        <w:jc w:val="both"/>
        <w:rPr>
          <w:rFonts w:asciiTheme="majorHAnsi" w:hAnsiTheme="majorHAnsi" w:cs="Calibri"/>
          <w:sz w:val="22"/>
          <w:szCs w:val="22"/>
        </w:rPr>
      </w:pPr>
      <w:r w:rsidRPr="00F655B1">
        <w:rPr>
          <w:rFonts w:asciiTheme="majorHAnsi" w:hAnsiTheme="majorHAnsi" w:cs="Calibri"/>
          <w:b/>
          <w:sz w:val="22"/>
          <w:szCs w:val="22"/>
        </w:rPr>
        <w:t>BOLZANO</w:t>
      </w:r>
      <w:r w:rsidRPr="00F655B1">
        <w:rPr>
          <w:rFonts w:asciiTheme="majorHAnsi" w:hAnsiTheme="majorHAnsi" w:cs="Calibri"/>
          <w:sz w:val="22"/>
          <w:szCs w:val="22"/>
        </w:rPr>
        <w:t xml:space="preserve"> Dopo l’esperienza singolare di </w:t>
      </w:r>
      <w:r w:rsidRPr="00F655B1">
        <w:rPr>
          <w:rFonts w:asciiTheme="majorHAnsi" w:hAnsiTheme="majorHAnsi" w:cs="Calibri"/>
          <w:i/>
          <w:iCs/>
          <w:sz w:val="22"/>
          <w:szCs w:val="22"/>
        </w:rPr>
        <w:t xml:space="preserve">EDEN </w:t>
      </w:r>
      <w:r w:rsidRPr="00F655B1">
        <w:rPr>
          <w:rFonts w:asciiTheme="majorHAnsi" w:hAnsiTheme="majorHAnsi" w:cs="Calibri"/>
          <w:iCs/>
          <w:sz w:val="22"/>
          <w:szCs w:val="22"/>
        </w:rPr>
        <w:t>nell’estate 2020</w:t>
      </w:r>
      <w:r w:rsidRPr="00F655B1">
        <w:rPr>
          <w:rFonts w:asciiTheme="majorHAnsi" w:hAnsiTheme="majorHAnsi" w:cs="Calibri"/>
          <w:sz w:val="22"/>
          <w:szCs w:val="22"/>
        </w:rPr>
        <w:t>, progetto</w:t>
      </w:r>
      <w:r w:rsidRPr="00F655B1">
        <w:rPr>
          <w:rFonts w:asciiTheme="majorHAnsi" w:hAnsiTheme="majorHAnsi" w:cs="Calibri"/>
          <w:i/>
          <w:sz w:val="22"/>
          <w:szCs w:val="22"/>
        </w:rPr>
        <w:t xml:space="preserve"> </w:t>
      </w:r>
      <w:r w:rsidRPr="00F655B1">
        <w:rPr>
          <w:rFonts w:asciiTheme="majorHAnsi" w:hAnsiTheme="majorHAnsi" w:cs="Calibri"/>
          <w:sz w:val="22"/>
          <w:szCs w:val="22"/>
        </w:rPr>
        <w:t>premiato per originalità dalla critica italiana con il Premio D&amp;D, il Festival</w:t>
      </w:r>
      <w:r w:rsidRPr="00F655B1">
        <w:rPr>
          <w:rFonts w:asciiTheme="majorHAnsi" w:hAnsiTheme="majorHAnsi" w:cs="Calibri"/>
          <w:i/>
          <w:sz w:val="22"/>
          <w:szCs w:val="22"/>
        </w:rPr>
        <w:t xml:space="preserve"> </w:t>
      </w:r>
      <w:r w:rsidRPr="00F655B1">
        <w:rPr>
          <w:rFonts w:asciiTheme="majorHAnsi" w:hAnsiTheme="majorHAnsi" w:cs="Calibri"/>
          <w:b/>
          <w:sz w:val="22"/>
          <w:szCs w:val="22"/>
        </w:rPr>
        <w:t>Bolzano Danza 2021</w:t>
      </w:r>
      <w:r w:rsidRPr="00F655B1">
        <w:rPr>
          <w:rFonts w:asciiTheme="majorHAnsi" w:hAnsiTheme="majorHAnsi" w:cs="Calibri"/>
          <w:sz w:val="22"/>
          <w:szCs w:val="22"/>
        </w:rPr>
        <w:t xml:space="preserve"> si riappropria della sua tradizionale struttura ed essenza ripartendo dagli archetipi. Con il titolo </w:t>
      </w:r>
      <w:proofErr w:type="spellStart"/>
      <w:r w:rsidRPr="00F655B1">
        <w:rPr>
          <w:rFonts w:asciiTheme="majorHAnsi" w:hAnsiTheme="majorHAnsi" w:cs="Calibri"/>
          <w:b/>
          <w:bCs/>
          <w:i/>
          <w:sz w:val="22"/>
          <w:szCs w:val="22"/>
        </w:rPr>
        <w:t>Swan</w:t>
      </w:r>
      <w:proofErr w:type="spellEnd"/>
      <w:r w:rsidRPr="00F655B1">
        <w:rPr>
          <w:rFonts w:asciiTheme="majorHAnsi" w:hAnsiTheme="majorHAnsi" w:cs="Calibri"/>
          <w:b/>
          <w:i/>
          <w:sz w:val="22"/>
          <w:szCs w:val="22"/>
        </w:rPr>
        <w:t>,</w:t>
      </w:r>
      <w:r w:rsidRPr="00F655B1">
        <w:rPr>
          <w:rFonts w:asciiTheme="majorHAnsi" w:hAnsiTheme="majorHAnsi" w:cs="Calibri"/>
          <w:sz w:val="22"/>
          <w:szCs w:val="22"/>
        </w:rPr>
        <w:t xml:space="preserve"> simbolo per antonomasia del balletto, </w:t>
      </w:r>
      <w:proofErr w:type="gramStart"/>
      <w:r w:rsidRPr="00F655B1">
        <w:rPr>
          <w:rFonts w:asciiTheme="majorHAnsi" w:hAnsiTheme="majorHAnsi" w:cs="Calibri"/>
          <w:sz w:val="22"/>
          <w:szCs w:val="22"/>
        </w:rPr>
        <w:t xml:space="preserve">si </w:t>
      </w:r>
      <w:proofErr w:type="gramEnd"/>
      <w:r w:rsidRPr="00F655B1">
        <w:rPr>
          <w:rFonts w:asciiTheme="majorHAnsi" w:hAnsiTheme="majorHAnsi" w:cs="Calibri"/>
          <w:sz w:val="22"/>
          <w:szCs w:val="22"/>
        </w:rPr>
        <w:t>identifica un’edizione incentrata sulle riscritture dei classici del repertorio ballettistico e musicale degli ultimi tre secoli.</w:t>
      </w:r>
    </w:p>
    <w:p w14:paraId="20AD1775" w14:textId="77777777" w:rsidR="00DC08F8" w:rsidRPr="00F655B1" w:rsidRDefault="00DC08F8" w:rsidP="00DC08F8">
      <w:pPr>
        <w:tabs>
          <w:tab w:val="left" w:pos="9639"/>
        </w:tabs>
        <w:ind w:left="284" w:right="-8"/>
        <w:jc w:val="both"/>
        <w:rPr>
          <w:rFonts w:asciiTheme="majorHAnsi" w:hAnsiTheme="majorHAnsi" w:cs="Calibri"/>
          <w:sz w:val="22"/>
          <w:szCs w:val="22"/>
        </w:rPr>
      </w:pPr>
    </w:p>
    <w:p w14:paraId="2B69A508" w14:textId="07FBB2EE" w:rsidR="00DC08F8" w:rsidRPr="00F655B1" w:rsidRDefault="00DC08F8" w:rsidP="00DC08F8">
      <w:pPr>
        <w:tabs>
          <w:tab w:val="left" w:pos="9639"/>
        </w:tabs>
        <w:ind w:left="284" w:right="-8"/>
        <w:jc w:val="both"/>
        <w:rPr>
          <w:rFonts w:asciiTheme="majorHAnsi" w:hAnsiTheme="majorHAnsi" w:cs="Calibri"/>
          <w:sz w:val="22"/>
          <w:szCs w:val="22"/>
        </w:rPr>
      </w:pPr>
      <w:r w:rsidRPr="00F655B1">
        <w:rPr>
          <w:rFonts w:asciiTheme="majorHAnsi" w:hAnsiTheme="majorHAnsi" w:cs="Calibri"/>
          <w:sz w:val="22"/>
          <w:szCs w:val="22"/>
        </w:rPr>
        <w:t xml:space="preserve">In programma </w:t>
      </w:r>
      <w:r w:rsidRPr="00F655B1">
        <w:rPr>
          <w:rFonts w:asciiTheme="majorHAnsi" w:hAnsiTheme="majorHAnsi" w:cs="Calibri"/>
          <w:b/>
          <w:sz w:val="22"/>
          <w:szCs w:val="22"/>
        </w:rPr>
        <w:t>dal 16 al 30 luglio</w:t>
      </w:r>
      <w:r w:rsidRPr="00F655B1">
        <w:rPr>
          <w:rFonts w:asciiTheme="majorHAnsi" w:hAnsiTheme="majorHAnsi" w:cs="Calibri"/>
          <w:sz w:val="22"/>
          <w:szCs w:val="22"/>
        </w:rPr>
        <w:t xml:space="preserve"> nelle sale del Teatro Comunale di Bolzano e in diversi luoghi della città e nei dintorni, la </w:t>
      </w:r>
      <w:r w:rsidRPr="00F655B1">
        <w:rPr>
          <w:rFonts w:asciiTheme="majorHAnsi" w:hAnsiTheme="majorHAnsi" w:cs="Calibri"/>
          <w:b/>
          <w:sz w:val="22"/>
          <w:szCs w:val="22"/>
        </w:rPr>
        <w:t>37</w:t>
      </w:r>
      <w:r w:rsidRPr="00F655B1">
        <w:rPr>
          <w:rFonts w:asciiTheme="majorHAnsi" w:hAnsiTheme="majorHAnsi" w:cs="Calibri"/>
          <w:b/>
          <w:sz w:val="22"/>
          <w:szCs w:val="22"/>
          <w:vertAlign w:val="superscript"/>
        </w:rPr>
        <w:t>a</w:t>
      </w:r>
      <w:r w:rsidR="0041246B">
        <w:rPr>
          <w:rFonts w:asciiTheme="majorHAnsi" w:hAnsiTheme="majorHAnsi" w:cs="Calibri"/>
          <w:b/>
          <w:sz w:val="22"/>
          <w:szCs w:val="22"/>
          <w:vertAlign w:val="superscript"/>
        </w:rPr>
        <w:t xml:space="preserve"> </w:t>
      </w:r>
      <w:r w:rsidRPr="00F655B1">
        <w:rPr>
          <w:rFonts w:asciiTheme="majorHAnsi" w:hAnsiTheme="majorHAnsi" w:cs="Calibri"/>
          <w:b/>
          <w:sz w:val="22"/>
          <w:szCs w:val="22"/>
        </w:rPr>
        <w:t>edizione</w:t>
      </w:r>
      <w:r w:rsidRPr="00F655B1">
        <w:rPr>
          <w:rFonts w:asciiTheme="majorHAnsi" w:hAnsiTheme="majorHAnsi" w:cs="Calibri"/>
          <w:sz w:val="22"/>
          <w:szCs w:val="22"/>
        </w:rPr>
        <w:t xml:space="preserve"> del Festival Bolzano Danza si presenta come un variegato mosaico di </w:t>
      </w:r>
      <w:proofErr w:type="spellStart"/>
      <w:r w:rsidRPr="00F655B1">
        <w:rPr>
          <w:rFonts w:asciiTheme="majorHAnsi" w:hAnsiTheme="majorHAnsi" w:cs="Calibri"/>
          <w:b/>
          <w:sz w:val="22"/>
          <w:szCs w:val="22"/>
        </w:rPr>
        <w:t>reenactment</w:t>
      </w:r>
      <w:proofErr w:type="spellEnd"/>
      <w:r w:rsidRPr="00F655B1">
        <w:rPr>
          <w:rFonts w:asciiTheme="majorHAnsi" w:hAnsiTheme="majorHAnsi" w:cs="Calibri"/>
          <w:b/>
          <w:sz w:val="22"/>
          <w:szCs w:val="22"/>
        </w:rPr>
        <w:t xml:space="preserve"> </w:t>
      </w:r>
      <w:r w:rsidRPr="00F655B1">
        <w:rPr>
          <w:rFonts w:asciiTheme="majorHAnsi" w:hAnsiTheme="majorHAnsi" w:cs="Calibri"/>
          <w:sz w:val="22"/>
          <w:szCs w:val="22"/>
        </w:rPr>
        <w:t>di capolavori</w:t>
      </w:r>
      <w:r w:rsidRPr="00F655B1">
        <w:rPr>
          <w:rFonts w:asciiTheme="majorHAnsi" w:hAnsiTheme="majorHAnsi" w:cs="Calibri"/>
          <w:b/>
          <w:sz w:val="22"/>
          <w:szCs w:val="22"/>
        </w:rPr>
        <w:t xml:space="preserve"> </w:t>
      </w:r>
      <w:r w:rsidRPr="00F655B1">
        <w:rPr>
          <w:rFonts w:asciiTheme="majorHAnsi" w:hAnsiTheme="majorHAnsi" w:cs="Calibri"/>
          <w:sz w:val="22"/>
          <w:szCs w:val="22"/>
        </w:rPr>
        <w:t xml:space="preserve">del repertorio ballettistico e musicale </w:t>
      </w:r>
      <w:proofErr w:type="gramStart"/>
      <w:r w:rsidRPr="00F655B1">
        <w:rPr>
          <w:rFonts w:asciiTheme="majorHAnsi" w:hAnsiTheme="majorHAnsi" w:cs="Calibri"/>
          <w:sz w:val="22"/>
          <w:szCs w:val="22"/>
        </w:rPr>
        <w:t>a partire da</w:t>
      </w:r>
      <w:proofErr w:type="gramEnd"/>
      <w:r w:rsidRPr="00F655B1">
        <w:rPr>
          <w:rFonts w:asciiTheme="majorHAnsi" w:hAnsiTheme="majorHAnsi" w:cs="Calibri"/>
          <w:sz w:val="22"/>
          <w:szCs w:val="22"/>
        </w:rPr>
        <w:t xml:space="preserve"> </w:t>
      </w:r>
      <w:r w:rsidRPr="00F655B1">
        <w:rPr>
          <w:rFonts w:asciiTheme="majorHAnsi" w:hAnsiTheme="majorHAnsi" w:cs="Calibri"/>
          <w:i/>
          <w:sz w:val="22"/>
          <w:szCs w:val="22"/>
        </w:rPr>
        <w:t>Il Lago dei cigni, La</w:t>
      </w:r>
      <w:r w:rsidRPr="00F655B1">
        <w:rPr>
          <w:rFonts w:asciiTheme="majorHAnsi" w:hAnsiTheme="majorHAnsi" w:cs="Calibri"/>
          <w:sz w:val="22"/>
          <w:szCs w:val="22"/>
        </w:rPr>
        <w:t xml:space="preserve"> </w:t>
      </w:r>
      <w:r w:rsidR="00D96CC9">
        <w:rPr>
          <w:rFonts w:asciiTheme="majorHAnsi" w:hAnsiTheme="majorHAnsi" w:cs="Calibri"/>
          <w:i/>
          <w:sz w:val="22"/>
          <w:szCs w:val="22"/>
        </w:rPr>
        <w:t>m</w:t>
      </w:r>
      <w:r w:rsidRPr="00F655B1">
        <w:rPr>
          <w:rFonts w:asciiTheme="majorHAnsi" w:hAnsiTheme="majorHAnsi" w:cs="Calibri"/>
          <w:i/>
          <w:sz w:val="22"/>
          <w:szCs w:val="22"/>
        </w:rPr>
        <w:t>orte del cigno, Giselle,</w:t>
      </w:r>
      <w:r w:rsidRPr="00F655B1">
        <w:rPr>
          <w:rFonts w:asciiTheme="majorHAnsi" w:hAnsiTheme="majorHAnsi" w:cs="Calibri"/>
          <w:sz w:val="22"/>
          <w:szCs w:val="22"/>
        </w:rPr>
        <w:t xml:space="preserve"> </w:t>
      </w:r>
      <w:r w:rsidRPr="00F655B1">
        <w:rPr>
          <w:rFonts w:asciiTheme="majorHAnsi" w:hAnsiTheme="majorHAnsi" w:cs="Calibri"/>
          <w:i/>
          <w:sz w:val="22"/>
          <w:szCs w:val="22"/>
        </w:rPr>
        <w:t>La Sagra della primavera</w:t>
      </w:r>
      <w:r w:rsidRPr="00F655B1">
        <w:rPr>
          <w:rFonts w:asciiTheme="majorHAnsi" w:hAnsiTheme="majorHAnsi" w:cs="Calibri"/>
          <w:sz w:val="22"/>
          <w:szCs w:val="22"/>
        </w:rPr>
        <w:t>, il</w:t>
      </w:r>
      <w:r w:rsidRPr="00F655B1">
        <w:rPr>
          <w:rFonts w:asciiTheme="majorHAnsi" w:hAnsiTheme="majorHAnsi" w:cs="Calibri"/>
          <w:i/>
          <w:sz w:val="22"/>
          <w:szCs w:val="22"/>
        </w:rPr>
        <w:t xml:space="preserve"> Requiem </w:t>
      </w:r>
      <w:r w:rsidRPr="00F655B1">
        <w:rPr>
          <w:rFonts w:asciiTheme="majorHAnsi" w:hAnsiTheme="majorHAnsi" w:cs="Calibri"/>
          <w:sz w:val="22"/>
          <w:szCs w:val="22"/>
        </w:rPr>
        <w:t xml:space="preserve">mozartiano ad opera di coreografi di punta della scena internazionale ma anche di giovani leve italiane. In totale </w:t>
      </w:r>
      <w:proofErr w:type="gramStart"/>
      <w:r w:rsidRPr="00F655B1">
        <w:rPr>
          <w:rFonts w:asciiTheme="majorHAnsi" w:eastAsiaTheme="minorEastAsia" w:hAnsiTheme="majorHAnsi" w:cstheme="minorHAnsi"/>
          <w:b/>
          <w:bCs/>
          <w:color w:val="000000"/>
          <w:sz w:val="22"/>
          <w:szCs w:val="22"/>
        </w:rPr>
        <w:t>29</w:t>
      </w:r>
      <w:proofErr w:type="gramEnd"/>
      <w:r w:rsidRPr="00F655B1">
        <w:rPr>
          <w:rFonts w:asciiTheme="majorHAnsi" w:eastAsiaTheme="minorEastAsia" w:hAnsiTheme="majorHAnsi" w:cstheme="minorHAnsi"/>
          <w:b/>
          <w:bCs/>
          <w:color w:val="000000"/>
          <w:sz w:val="22"/>
          <w:szCs w:val="22"/>
        </w:rPr>
        <w:t xml:space="preserve"> appuntamenti di cui 5 prime assolute, 10 prime nazionali e 4 coproduzioni del Festival.</w:t>
      </w:r>
    </w:p>
    <w:p w14:paraId="0EECE49C" w14:textId="77777777" w:rsidR="00DC08F8" w:rsidRPr="00F655B1" w:rsidRDefault="00DC08F8" w:rsidP="00DC08F8">
      <w:pPr>
        <w:tabs>
          <w:tab w:val="left" w:pos="9639"/>
        </w:tabs>
        <w:ind w:left="284" w:right="-8"/>
        <w:jc w:val="both"/>
        <w:rPr>
          <w:rFonts w:asciiTheme="majorHAnsi" w:hAnsiTheme="majorHAnsi" w:cs="Calibri"/>
          <w:sz w:val="22"/>
          <w:szCs w:val="22"/>
        </w:rPr>
      </w:pPr>
    </w:p>
    <w:p w14:paraId="310AF573" w14:textId="77777777" w:rsidR="00DC08F8" w:rsidRPr="00F655B1" w:rsidRDefault="00DC08F8" w:rsidP="00DC08F8">
      <w:pPr>
        <w:tabs>
          <w:tab w:val="left" w:pos="9639"/>
        </w:tabs>
        <w:ind w:left="284" w:right="-8"/>
        <w:jc w:val="both"/>
        <w:rPr>
          <w:rFonts w:asciiTheme="majorHAnsi" w:eastAsia="Times New Roman" w:hAnsiTheme="majorHAnsi"/>
          <w:sz w:val="22"/>
          <w:szCs w:val="22"/>
        </w:rPr>
      </w:pPr>
      <w:r w:rsidRPr="00F655B1">
        <w:rPr>
          <w:rFonts w:asciiTheme="majorHAnsi" w:hAnsiTheme="majorHAnsi" w:cs="Calibri"/>
          <w:sz w:val="22"/>
          <w:szCs w:val="22"/>
        </w:rPr>
        <w:t>“</w:t>
      </w:r>
      <w:proofErr w:type="spellStart"/>
      <w:r w:rsidRPr="00F655B1">
        <w:rPr>
          <w:rFonts w:asciiTheme="majorHAnsi" w:hAnsiTheme="majorHAnsi" w:cs="Calibri"/>
          <w:i/>
          <w:sz w:val="22"/>
          <w:szCs w:val="22"/>
        </w:rPr>
        <w:t>Swan</w:t>
      </w:r>
      <w:proofErr w:type="spellEnd"/>
      <w:r w:rsidRPr="00F655B1">
        <w:rPr>
          <w:rFonts w:asciiTheme="majorHAnsi" w:hAnsiTheme="majorHAnsi" w:cs="Calibri"/>
          <w:i/>
          <w:sz w:val="22"/>
          <w:szCs w:val="22"/>
        </w:rPr>
        <w:t xml:space="preserve"> - </w:t>
      </w:r>
      <w:r w:rsidRPr="00F655B1">
        <w:rPr>
          <w:rFonts w:asciiTheme="majorHAnsi" w:hAnsiTheme="majorHAnsi" w:cs="Calibri"/>
          <w:sz w:val="22"/>
          <w:szCs w:val="22"/>
        </w:rPr>
        <w:t xml:space="preserve">spiega il </w:t>
      </w:r>
      <w:r w:rsidRPr="00F655B1">
        <w:rPr>
          <w:rFonts w:asciiTheme="majorHAnsi" w:hAnsiTheme="majorHAnsi" w:cs="Calibri"/>
          <w:b/>
          <w:sz w:val="22"/>
          <w:szCs w:val="22"/>
        </w:rPr>
        <w:t>Direttore Artistico</w:t>
      </w:r>
      <w:r w:rsidRPr="00F655B1">
        <w:rPr>
          <w:rFonts w:asciiTheme="majorHAnsi" w:hAnsiTheme="majorHAnsi" w:cs="Calibri"/>
          <w:sz w:val="22"/>
          <w:szCs w:val="22"/>
        </w:rPr>
        <w:t xml:space="preserve"> </w:t>
      </w:r>
      <w:r w:rsidRPr="00F655B1">
        <w:rPr>
          <w:rFonts w:asciiTheme="majorHAnsi" w:hAnsiTheme="majorHAnsi" w:cs="Calibri"/>
          <w:b/>
          <w:sz w:val="22"/>
          <w:szCs w:val="22"/>
        </w:rPr>
        <w:t>Emanuele Masi</w:t>
      </w:r>
      <w:r w:rsidRPr="00F655B1">
        <w:rPr>
          <w:rFonts w:asciiTheme="majorHAnsi" w:hAnsiTheme="majorHAnsi" w:cs="Calibri"/>
          <w:sz w:val="22"/>
          <w:szCs w:val="22"/>
        </w:rPr>
        <w:t xml:space="preserve"> - è un festival di riletture e di ridefinizioni. L’apertura con la nostra ‘compagnia associata’ </w:t>
      </w:r>
      <w:proofErr w:type="spellStart"/>
      <w:r w:rsidRPr="00F655B1">
        <w:rPr>
          <w:rFonts w:asciiTheme="majorHAnsi" w:hAnsiTheme="majorHAnsi" w:cs="Calibri"/>
          <w:sz w:val="22"/>
          <w:szCs w:val="22"/>
        </w:rPr>
        <w:t>Gauthier</w:t>
      </w:r>
      <w:proofErr w:type="spellEnd"/>
      <w:r w:rsidRPr="00F655B1">
        <w:rPr>
          <w:rFonts w:asciiTheme="majorHAnsi" w:hAnsiTheme="majorHAnsi" w:cs="Calibri"/>
          <w:sz w:val="22"/>
          <w:szCs w:val="22"/>
        </w:rPr>
        <w:t xml:space="preserve"> Dance di Stoccarda ci porta da subito nel vivo delle </w:t>
      </w:r>
      <w:proofErr w:type="gramStart"/>
      <w:r w:rsidRPr="00F655B1">
        <w:rPr>
          <w:rFonts w:asciiTheme="majorHAnsi" w:hAnsiTheme="majorHAnsi" w:cs="Calibri"/>
          <w:sz w:val="22"/>
          <w:szCs w:val="22"/>
        </w:rPr>
        <w:t>tematiche</w:t>
      </w:r>
      <w:proofErr w:type="gramEnd"/>
      <w:r w:rsidRPr="00F655B1">
        <w:rPr>
          <w:rFonts w:asciiTheme="majorHAnsi" w:hAnsiTheme="majorHAnsi" w:cs="Calibri"/>
          <w:sz w:val="22"/>
          <w:szCs w:val="22"/>
        </w:rPr>
        <w:t xml:space="preserve"> messe in campo quest’anno con quattro riscritture contemporanee del </w:t>
      </w:r>
      <w:r w:rsidRPr="00F655B1">
        <w:rPr>
          <w:rFonts w:asciiTheme="majorHAnsi" w:hAnsiTheme="majorHAnsi" w:cs="Calibri"/>
          <w:i/>
          <w:sz w:val="22"/>
          <w:szCs w:val="22"/>
        </w:rPr>
        <w:t>Lago dei cigni</w:t>
      </w:r>
      <w:r w:rsidRPr="00F655B1">
        <w:rPr>
          <w:rFonts w:asciiTheme="majorHAnsi" w:hAnsiTheme="majorHAnsi" w:cs="Calibri"/>
          <w:sz w:val="22"/>
          <w:szCs w:val="22"/>
        </w:rPr>
        <w:t xml:space="preserve">. Pilastri di questa edizione sono poi le commissioni originali dei </w:t>
      </w:r>
      <w:proofErr w:type="spellStart"/>
      <w:r w:rsidRPr="00F655B1">
        <w:rPr>
          <w:rFonts w:asciiTheme="majorHAnsi" w:hAnsiTheme="majorHAnsi" w:cs="Calibri"/>
          <w:sz w:val="22"/>
          <w:szCs w:val="22"/>
        </w:rPr>
        <w:t>remakes</w:t>
      </w:r>
      <w:proofErr w:type="spellEnd"/>
      <w:r w:rsidRPr="00F655B1">
        <w:rPr>
          <w:rFonts w:asciiTheme="majorHAnsi" w:hAnsiTheme="majorHAnsi" w:cs="Calibri"/>
          <w:sz w:val="22"/>
          <w:szCs w:val="22"/>
        </w:rPr>
        <w:t xml:space="preserve"> de </w:t>
      </w:r>
      <w:r w:rsidRPr="00F655B1">
        <w:rPr>
          <w:rFonts w:asciiTheme="majorHAnsi" w:hAnsiTheme="majorHAnsi" w:cs="Calibri"/>
          <w:i/>
          <w:sz w:val="22"/>
          <w:szCs w:val="22"/>
        </w:rPr>
        <w:t>La morte del cigno</w:t>
      </w:r>
      <w:r w:rsidRPr="00F655B1">
        <w:rPr>
          <w:rFonts w:asciiTheme="majorHAnsi" w:hAnsiTheme="majorHAnsi" w:cs="Calibri"/>
          <w:sz w:val="22"/>
          <w:szCs w:val="22"/>
        </w:rPr>
        <w:t xml:space="preserve"> di Mikhail </w:t>
      </w:r>
      <w:proofErr w:type="spellStart"/>
      <w:r w:rsidRPr="00F655B1">
        <w:rPr>
          <w:rFonts w:asciiTheme="majorHAnsi" w:hAnsiTheme="majorHAnsi" w:cs="Calibri"/>
          <w:sz w:val="22"/>
          <w:szCs w:val="22"/>
        </w:rPr>
        <w:t>Fokin</w:t>
      </w:r>
      <w:proofErr w:type="spellEnd"/>
      <w:r w:rsidRPr="00F655B1">
        <w:rPr>
          <w:rFonts w:asciiTheme="majorHAnsi" w:hAnsiTheme="majorHAnsi" w:cs="Calibri"/>
          <w:sz w:val="22"/>
          <w:szCs w:val="22"/>
        </w:rPr>
        <w:t xml:space="preserve"> e </w:t>
      </w:r>
      <w:proofErr w:type="spellStart"/>
      <w:r w:rsidRPr="00F655B1">
        <w:rPr>
          <w:rFonts w:asciiTheme="majorHAnsi" w:hAnsiTheme="majorHAnsi" w:cs="Calibri"/>
          <w:sz w:val="22"/>
          <w:szCs w:val="22"/>
        </w:rPr>
        <w:t>Camille</w:t>
      </w:r>
      <w:proofErr w:type="spellEnd"/>
      <w:r w:rsidRPr="00F655B1">
        <w:rPr>
          <w:rFonts w:asciiTheme="majorHAnsi" w:hAnsiTheme="majorHAnsi" w:cs="Calibri"/>
          <w:sz w:val="22"/>
          <w:szCs w:val="22"/>
        </w:rPr>
        <w:t xml:space="preserve"> Saint-</w:t>
      </w:r>
      <w:proofErr w:type="spellStart"/>
      <w:r w:rsidRPr="00F655B1">
        <w:rPr>
          <w:rFonts w:asciiTheme="majorHAnsi" w:hAnsiTheme="majorHAnsi" w:cs="Calibri"/>
          <w:sz w:val="22"/>
          <w:szCs w:val="22"/>
        </w:rPr>
        <w:t>Saëns</w:t>
      </w:r>
      <w:proofErr w:type="spellEnd"/>
      <w:r w:rsidRPr="00F655B1">
        <w:rPr>
          <w:rFonts w:asciiTheme="majorHAnsi" w:hAnsiTheme="majorHAnsi" w:cs="Calibri"/>
          <w:sz w:val="22"/>
          <w:szCs w:val="22"/>
        </w:rPr>
        <w:t xml:space="preserve"> e il ritorno di artisti ‘amici’ come </w:t>
      </w:r>
      <w:r w:rsidRPr="00F655B1">
        <w:rPr>
          <w:rFonts w:asciiTheme="majorHAnsi" w:eastAsia="Times New Roman" w:hAnsiTheme="majorHAnsi"/>
          <w:sz w:val="22"/>
          <w:szCs w:val="22"/>
        </w:rPr>
        <w:t xml:space="preserve">Olivier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Dubois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 e Alessandro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Sciarroni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, </w:t>
      </w:r>
      <w:proofErr w:type="gramStart"/>
      <w:r w:rsidRPr="00F655B1">
        <w:rPr>
          <w:rFonts w:asciiTheme="majorHAnsi" w:eastAsia="Times New Roman" w:hAnsiTheme="majorHAnsi"/>
          <w:sz w:val="22"/>
          <w:szCs w:val="22"/>
        </w:rPr>
        <w:t>nonché</w:t>
      </w:r>
      <w:proofErr w:type="gramEnd"/>
      <w:r w:rsidRPr="00F655B1">
        <w:rPr>
          <w:rFonts w:asciiTheme="majorHAnsi" w:eastAsia="Times New Roman" w:hAnsiTheme="majorHAnsi"/>
          <w:sz w:val="22"/>
          <w:szCs w:val="22"/>
        </w:rPr>
        <w:t xml:space="preserve"> la presenza di opere di due ‘maestre’ come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Maguy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 Marin e Lucinda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Childs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. Peculiare, essendo il Festival costola della Fondazione Haydn, il rapporto con la musica dal vivo, sfociato nella </w:t>
      </w:r>
      <w:proofErr w:type="gramStart"/>
      <w:r w:rsidRPr="00F655B1">
        <w:rPr>
          <w:rFonts w:asciiTheme="majorHAnsi" w:eastAsia="Times New Roman" w:hAnsiTheme="majorHAnsi"/>
          <w:sz w:val="22"/>
          <w:szCs w:val="22"/>
        </w:rPr>
        <w:t>coproduzione</w:t>
      </w:r>
      <w:proofErr w:type="gramEnd"/>
      <w:r w:rsidRPr="00F655B1">
        <w:rPr>
          <w:rFonts w:asciiTheme="majorHAnsi" w:eastAsia="Times New Roman" w:hAnsiTheme="majorHAnsi"/>
          <w:sz w:val="22"/>
          <w:szCs w:val="22"/>
        </w:rPr>
        <w:t xml:space="preserve"> </w:t>
      </w:r>
      <w:r w:rsidRPr="00F655B1">
        <w:rPr>
          <w:rFonts w:asciiTheme="majorHAnsi" w:eastAsia="Times New Roman" w:hAnsiTheme="majorHAnsi"/>
          <w:i/>
          <w:sz w:val="22"/>
          <w:szCs w:val="22"/>
        </w:rPr>
        <w:t>Requiem (</w:t>
      </w:r>
      <w:proofErr w:type="spellStart"/>
      <w:r w:rsidRPr="00F655B1">
        <w:rPr>
          <w:rFonts w:asciiTheme="majorHAnsi" w:eastAsia="Times New Roman" w:hAnsiTheme="majorHAnsi"/>
          <w:i/>
          <w:sz w:val="22"/>
          <w:szCs w:val="22"/>
        </w:rPr>
        <w:t>Sià</w:t>
      </w:r>
      <w:proofErr w:type="spellEnd"/>
      <w:r w:rsidRPr="00F655B1">
        <w:rPr>
          <w:rFonts w:asciiTheme="majorHAnsi" w:eastAsia="Times New Roman" w:hAnsiTheme="majorHAnsi"/>
          <w:i/>
          <w:sz w:val="22"/>
          <w:szCs w:val="22"/>
        </w:rPr>
        <w:t xml:space="preserve"> </w:t>
      </w:r>
      <w:proofErr w:type="spellStart"/>
      <w:r w:rsidRPr="00F655B1">
        <w:rPr>
          <w:rFonts w:asciiTheme="majorHAnsi" w:eastAsia="Times New Roman" w:hAnsiTheme="majorHAnsi"/>
          <w:i/>
          <w:sz w:val="22"/>
          <w:szCs w:val="22"/>
        </w:rPr>
        <w:t>Karà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), un lavoro che unisce l’estro del coreografo franco-tunisino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Radhouane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El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Meddeb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 al compositore associato della Haydn Matteo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Franceschini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: una riscrittura del </w:t>
      </w:r>
      <w:r w:rsidRPr="00F655B1">
        <w:rPr>
          <w:rFonts w:asciiTheme="majorHAnsi" w:eastAsia="Times New Roman" w:hAnsiTheme="majorHAnsi"/>
          <w:i/>
          <w:sz w:val="22"/>
          <w:szCs w:val="22"/>
        </w:rPr>
        <w:t>Requiem</w:t>
      </w:r>
      <w:r w:rsidRPr="00F655B1">
        <w:rPr>
          <w:rFonts w:asciiTheme="majorHAnsi" w:eastAsia="Times New Roman" w:hAnsiTheme="majorHAnsi"/>
          <w:sz w:val="22"/>
          <w:szCs w:val="22"/>
        </w:rPr>
        <w:t xml:space="preserve"> mozartiano per dieci danzatori della cubana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MiCompañia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 xml:space="preserve">, una quarantina di elementi dell’Orchestra Haydn e live </w:t>
      </w:r>
      <w:proofErr w:type="spellStart"/>
      <w:r w:rsidRPr="00F655B1">
        <w:rPr>
          <w:rFonts w:asciiTheme="majorHAnsi" w:eastAsia="Times New Roman" w:hAnsiTheme="majorHAnsi"/>
          <w:sz w:val="22"/>
          <w:szCs w:val="22"/>
        </w:rPr>
        <w:t>electronics</w:t>
      </w:r>
      <w:proofErr w:type="spellEnd"/>
      <w:r w:rsidRPr="00F655B1">
        <w:rPr>
          <w:rFonts w:asciiTheme="majorHAnsi" w:eastAsia="Times New Roman" w:hAnsiTheme="majorHAnsi"/>
          <w:sz w:val="22"/>
          <w:szCs w:val="22"/>
        </w:rPr>
        <w:t>”.</w:t>
      </w:r>
    </w:p>
    <w:p w14:paraId="0C770486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theme="minorHAnsi"/>
          <w:b/>
          <w:bCs/>
          <w:color w:val="000000"/>
          <w:sz w:val="22"/>
          <w:szCs w:val="22"/>
        </w:rPr>
      </w:pPr>
    </w:p>
    <w:p w14:paraId="4CF54C4D" w14:textId="05CE5D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theme="minorHAnsi"/>
          <w:b/>
          <w:bCs/>
          <w:color w:val="000000"/>
          <w:sz w:val="22"/>
          <w:szCs w:val="22"/>
        </w:rPr>
      </w:pPr>
      <w:proofErr w:type="gramStart"/>
      <w:r w:rsidRPr="00F655B1">
        <w:rPr>
          <w:rFonts w:asciiTheme="majorHAnsi" w:eastAsiaTheme="minorEastAsia" w:hAnsiTheme="majorHAnsi" w:cstheme="minorHAnsi"/>
          <w:bCs/>
          <w:color w:val="000000"/>
          <w:sz w:val="22"/>
          <w:szCs w:val="22"/>
        </w:rPr>
        <w:t xml:space="preserve">Inaugurazione, dunque, il 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16 luglio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nella Sala Grande del Teatro Comunale con la </w:t>
      </w:r>
      <w:r w:rsidRPr="00D96CC9">
        <w:rPr>
          <w:rFonts w:asciiTheme="majorHAnsi" w:eastAsiaTheme="minorEastAsia" w:hAnsiTheme="majorHAnsi" w:cs="Calibri"/>
          <w:color w:val="000000"/>
          <w:sz w:val="22"/>
          <w:szCs w:val="22"/>
          <w:u w:val="single"/>
          <w:lang w:eastAsia="it-IT"/>
        </w:rPr>
        <w:t>prima nazionale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di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Swan</w:t>
      </w:r>
      <w:proofErr w:type="spellEnd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Lakes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con la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Gauthier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Dance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di Stoc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carda</w:t>
      </w:r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.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Quattro diverse riletture in chiave contemporanea del balletto dei balletti, affrontato con assoluta libertà espressiva </w:t>
      </w: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a partire dalle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tematiche messe in campo dall’archetipo di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Petipa-Cajkovskij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a firma dell’israeliano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Hofesh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Shechter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(</w:t>
      </w:r>
      <w:proofErr w:type="spellStart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Swan</w:t>
      </w:r>
      <w:proofErr w:type="spellEnd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Cake),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della canadese 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Marie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Chouinard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(Le </w:t>
      </w:r>
      <w:proofErr w:type="spellStart"/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chant</w:t>
      </w:r>
      <w:proofErr w:type="spellEnd"/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du</w:t>
      </w:r>
      <w:proofErr w:type="spellEnd"/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cygne</w:t>
      </w:r>
      <w:proofErr w:type="spellEnd"/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: le </w:t>
      </w:r>
      <w:proofErr w:type="spellStart"/>
      <w:r w:rsidR="0057208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L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ac</w:t>
      </w:r>
      <w:proofErr w:type="spellEnd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),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dello spagnolo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Cayetano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Soto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r w:rsidR="00F655B1"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(</w:t>
      </w:r>
      <w:proofErr w:type="spellStart"/>
      <w:r w:rsidR="00D424A7" w:rsidRPr="007F2A7A">
        <w:rPr>
          <w:rFonts w:asciiTheme="majorHAnsi" w:hAnsiTheme="majorHAnsi" w:cs="Times New Roman"/>
          <w:i/>
          <w:sz w:val="22"/>
          <w:szCs w:val="22"/>
        </w:rPr>
        <w:t>Untitled</w:t>
      </w:r>
      <w:proofErr w:type="spellEnd"/>
      <w:r w:rsidR="00D424A7" w:rsidRPr="007F2A7A">
        <w:rPr>
          <w:rFonts w:asciiTheme="majorHAnsi" w:hAnsiTheme="majorHAnsi" w:cs="Times New Roman"/>
          <w:i/>
          <w:sz w:val="22"/>
          <w:szCs w:val="22"/>
        </w:rPr>
        <w:t xml:space="preserve"> for 7 </w:t>
      </w:r>
      <w:proofErr w:type="spellStart"/>
      <w:r w:rsidR="00D424A7" w:rsidRPr="007F2A7A">
        <w:rPr>
          <w:rFonts w:asciiTheme="majorHAnsi" w:hAnsiTheme="majorHAnsi" w:cs="Times New Roman"/>
          <w:i/>
          <w:sz w:val="22"/>
          <w:szCs w:val="22"/>
        </w:rPr>
        <w:t>dancers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) e del tedesco 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Marco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Goecke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(</w:t>
      </w:r>
      <w:proofErr w:type="spellStart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Shara</w:t>
      </w:r>
      <w:proofErr w:type="spellEnd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Nu).</w:t>
      </w:r>
    </w:p>
    <w:p w14:paraId="797D1055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</w:p>
    <w:p w14:paraId="4DE873AE" w14:textId="3EB48E99" w:rsidR="00DC08F8" w:rsidRPr="00AD310C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theme="minorHAnsi"/>
          <w:b/>
          <w:bCs/>
          <w:color w:val="000000"/>
          <w:sz w:val="22"/>
          <w:szCs w:val="22"/>
        </w:rPr>
      </w:pP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Scandisce l’intera durata del </w:t>
      </w: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festival il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r w:rsidRPr="00D96CC9">
        <w:rPr>
          <w:rFonts w:asciiTheme="majorHAnsi" w:eastAsiaTheme="minorEastAsia" w:hAnsiTheme="majorHAnsi" w:cs="Calibri"/>
          <w:color w:val="000000"/>
          <w:sz w:val="22"/>
          <w:szCs w:val="22"/>
          <w:u w:val="single"/>
          <w:lang w:eastAsia="it-IT"/>
        </w:rPr>
        <w:t>progetto di commissioni originali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The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Dying</w:t>
      </w:r>
      <w:proofErr w:type="spellEnd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Swan</w:t>
      </w:r>
      <w:proofErr w:type="spellEnd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una serie di rivisitazioni del celebre ed iconico assolo 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La morte del cigno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di Mikhail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Fokin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su musica di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Camille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Saint-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Saëns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(di cui ricorrono i 100 anni dalla morte), creato per Anna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Pavlova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nel 1</w:t>
      </w:r>
      <w:r w:rsidR="00730BE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907. </w:t>
      </w:r>
      <w:proofErr w:type="gramStart"/>
      <w:r w:rsidR="00730BE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Hanno</w:t>
      </w:r>
      <w:proofErr w:type="gramEnd"/>
      <w:r w:rsidR="00730BE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ripensato il titolo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Kor’sia</w:t>
      </w:r>
      <w:proofErr w:type="spellEnd"/>
      <w:r w:rsidR="00415146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(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Swan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)</w:t>
      </w:r>
      <w:r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Radhouane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El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Meddeb</w:t>
      </w:r>
      <w:proofErr w:type="spellEnd"/>
      <w:r w:rsidR="00415146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(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Les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cignes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sont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morts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!)</w:t>
      </w:r>
      <w:r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Club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Guy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&amp;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Roni</w:t>
      </w:r>
      <w:proofErr w:type="spellEnd"/>
      <w:r w:rsidR="00415146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(The 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Dying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Swan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)</w:t>
      </w:r>
      <w:r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Olivier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Dubois</w:t>
      </w:r>
      <w:proofErr w:type="spellEnd"/>
      <w:r w:rsidR="00415146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(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Swan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Blast</w:t>
      </w:r>
      <w:proofErr w:type="spellEnd"/>
      <w:r w:rsidR="00415146"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)</w:t>
      </w:r>
      <w:r w:rsidRPr="00415146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Camilla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Monga</w:t>
      </w:r>
      <w:proofErr w:type="spellEnd"/>
      <w:r w:rsidR="00415146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="004C7883" w:rsidRPr="004C7883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(</w:t>
      </w:r>
      <w:proofErr w:type="spellStart"/>
      <w:r w:rsidR="004C7883" w:rsidRPr="004C7883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Swa</w:t>
      </w:r>
      <w:r w:rsidR="004C7883" w:rsidRPr="004C7883">
        <w:rPr>
          <w:rFonts w:ascii="Calibri" w:eastAsiaTheme="minorEastAsia" w:hAnsi="Calibri" w:cs="Calibri"/>
          <w:i/>
          <w:color w:val="000000"/>
          <w:sz w:val="22"/>
          <w:szCs w:val="22"/>
          <w:lang w:eastAsia="it-IT"/>
        </w:rPr>
        <w:t>ë</w:t>
      </w:r>
      <w:r w:rsidR="00415146" w:rsidRPr="004C7883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n</w:t>
      </w:r>
      <w:proofErr w:type="spellEnd"/>
      <w:r w:rsidR="00415146" w:rsidRPr="004C7883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)</w:t>
      </w:r>
      <w:r w:rsidRPr="004C7883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Chiara Bersani</w:t>
      </w:r>
      <w:r w:rsidR="00415146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="00415146" w:rsidRPr="004C7883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(L’Animale)</w:t>
      </w:r>
      <w:r w:rsidRPr="004C7883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Silvia </w:t>
      </w:r>
      <w:proofErr w:type="spellStart"/>
      <w:r w:rsidRPr="00415146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Gribaudi</w:t>
      </w:r>
      <w:proofErr w:type="spellEnd"/>
      <w:r w:rsidRPr="00415146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 </w:t>
      </w:r>
      <w:r w:rsidR="00415146" w:rsidRPr="004C7883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(Peso piuma)</w:t>
      </w:r>
      <w:r w:rsidR="00415146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a cui si aggiungono i 16 diversi assoli, live e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digital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di 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The </w:t>
      </w:r>
      <w:proofErr w:type="spellStart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Dying</w:t>
      </w:r>
      <w:proofErr w:type="spellEnd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Swans</w:t>
      </w:r>
      <w:proofErr w:type="spellEnd"/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r w:rsid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Project </w:t>
      </w:r>
      <w:r w:rsidR="00AD310C" w:rsidRPr="00AD310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della </w:t>
      </w:r>
      <w:proofErr w:type="spellStart"/>
      <w:r w:rsidR="00AD310C" w:rsidRPr="00AD310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Gauthier</w:t>
      </w:r>
      <w:proofErr w:type="spellEnd"/>
      <w:r w:rsidR="00AD310C" w:rsidRPr="00AD310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Dance</w:t>
      </w:r>
      <w:r w:rsidR="00AD310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presentanti in parte in Teatro </w:t>
      </w:r>
      <w:r w:rsidR="00AD310C" w:rsidRPr="00AD310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nella serata denominata </w:t>
      </w:r>
      <w:r w:rsid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The </w:t>
      </w:r>
      <w:proofErr w:type="spellStart"/>
      <w:r w:rsidR="00762762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Dyi</w:t>
      </w:r>
      <w:r w:rsidR="00B3305F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ng</w:t>
      </w:r>
      <w:proofErr w:type="spellEnd"/>
      <w:r w:rsidR="00B3305F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B3305F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</w:t>
      </w:r>
      <w:r w:rsid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a</w:t>
      </w:r>
      <w:r w:rsidR="00B3305F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n</w:t>
      </w:r>
      <w:r w:rsid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</w:t>
      </w:r>
      <w:proofErr w:type="spellEnd"/>
      <w:r w:rsid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Live Experience </w:t>
      </w:r>
      <w:r w:rsidR="00730BE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(Studio, 17 luglio) </w:t>
      </w:r>
      <w:r w:rsidR="00AD310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e in parte sui monitor allestiti nel quartiere Don Bosco di Bolzano per </w:t>
      </w:r>
      <w:r w:rsidR="00762762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U-Game/</w:t>
      </w:r>
      <w:proofErr w:type="spellStart"/>
      <w:r w:rsidR="00AD310C" w:rsidRP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Dying</w:t>
      </w:r>
      <w:proofErr w:type="spellEnd"/>
      <w:r w:rsidR="00AD310C" w:rsidRP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AD310C" w:rsidRP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Swans</w:t>
      </w:r>
      <w:proofErr w:type="spellEnd"/>
      <w:r w:rsidR="00AD310C" w:rsidRPr="00AD310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r w:rsidR="00AD310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(1-31 luglio</w:t>
      </w:r>
      <w:r w:rsidR="00730BE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).</w:t>
      </w:r>
    </w:p>
    <w:p w14:paraId="69AABC24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theme="minorHAnsi"/>
          <w:b/>
          <w:bCs/>
          <w:color w:val="000000"/>
          <w:sz w:val="22"/>
          <w:szCs w:val="22"/>
        </w:rPr>
      </w:pPr>
    </w:p>
    <w:p w14:paraId="56009A6D" w14:textId="5E3A9C5C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hAnsiTheme="majorHAnsi"/>
          <w:sz w:val="22"/>
          <w:szCs w:val="22"/>
        </w:rPr>
      </w:pP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Artisti ‘amici’ di Bolzano Danza saranno protagonisti con nuovi lavori e brani cult. Ecco dunque l’articolata presenza </w:t>
      </w:r>
      <w:r w:rsidR="00D96CC9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al Festival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di Olivier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Dubois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il ritorno di Alessandro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Sciarroni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con due distinti lavori, di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Lali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Ayguadé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e di Mattia Russo e Antonio de Rosa, </w:t>
      </w: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ovvero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Kor’sia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. A loro si deve la nuova </w:t>
      </w:r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Giselle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nata a Madrid nel 2020 </w:t>
      </w:r>
      <w:r w:rsidRPr="00D96CC9">
        <w:rPr>
          <w:rFonts w:asciiTheme="majorHAnsi" w:eastAsiaTheme="minorEastAsia" w:hAnsiTheme="majorHAnsi" w:cs="Calibri"/>
          <w:color w:val="000000"/>
          <w:sz w:val="22"/>
          <w:szCs w:val="22"/>
          <w:u w:val="single"/>
          <w:lang w:eastAsia="it-IT"/>
        </w:rPr>
        <w:t>coprodotta da Bolzano Danza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che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proietta la vicenda della contadinella impazzita per amore ai giorni nostri. Relazioni liquide e mediate dalla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lastRenderedPageBreak/>
        <w:t>tecnologia fanno temere che l’amore puro di Giselle non po</w:t>
      </w:r>
      <w:r w:rsidR="00D96CC9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ssa più esistere ai nostri tempi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. Sarà così? (Teatro Comuna</w:t>
      </w:r>
      <w:r w:rsidR="00730BE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le, 18 luglio, prima nazionale).</w:t>
      </w:r>
    </w:p>
    <w:p w14:paraId="70313045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</w:p>
    <w:p w14:paraId="2A15BDC1" w14:textId="4EC9B429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Il 20 luglio un altro </w:t>
      </w:r>
      <w:r w:rsidRPr="00F135C3">
        <w:rPr>
          <w:rFonts w:asciiTheme="majorHAnsi" w:eastAsiaTheme="minorEastAsia" w:hAnsiTheme="majorHAnsi" w:cs="Calibri"/>
          <w:color w:val="000000"/>
          <w:sz w:val="22"/>
          <w:szCs w:val="22"/>
          <w:u w:val="single"/>
          <w:lang w:eastAsia="it-IT"/>
        </w:rPr>
        <w:t>debutto italiano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: </w:t>
      </w:r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Come Out,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la pungente creazione di 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Olivier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Dubois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per il 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Ballet de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Lorraine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sull’omonima partitura d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i Steve Reich rimaneggiata da François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Caffenne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. Un’</w:t>
      </w:r>
      <w:r w:rsidRPr="00F655B1">
        <w:rPr>
          <w:rFonts w:asciiTheme="majorHAnsi" w:hAnsiTheme="majorHAnsi" w:cs="Times New Roman"/>
          <w:color w:val="000000"/>
          <w:sz w:val="22"/>
          <w:szCs w:val="22"/>
        </w:rPr>
        <w:t xml:space="preserve">abbagliante coreografia di massa, che è atto di resistenza alla vita e alle sue deviazioni, avvolta nel colore rosa (Teatro Comunale).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Olivier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Dubois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sarà inoltre interprete del suo provocatorio duetto performativo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Prêt</w:t>
      </w:r>
      <w:proofErr w:type="spellEnd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 à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baiser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sulla 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Sagra della primavera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di Stravinsky nell’anno in cui ricorrono i cinquant’anni dalla morte del compositore (Fondazione Antonio Dalle Nogare, 21 luglio) </w:t>
      </w: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nonché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autore e interprete di una sua 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Morte del cigno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dal titolo </w:t>
      </w:r>
      <w:proofErr w:type="spellStart"/>
      <w:r w:rsidRPr="00FD2A5E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Swan</w:t>
      </w:r>
      <w:proofErr w:type="spellEnd"/>
      <w:r w:rsidRPr="00FD2A5E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Pr="00FD2A5E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Blast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in </w:t>
      </w:r>
      <w:r w:rsidRPr="00F135C3">
        <w:rPr>
          <w:rFonts w:asciiTheme="majorHAnsi" w:eastAsiaTheme="minorEastAsia" w:hAnsiTheme="majorHAnsi" w:cs="Calibri"/>
          <w:color w:val="000000"/>
          <w:sz w:val="22"/>
          <w:szCs w:val="22"/>
          <w:u w:val="single"/>
          <w:lang w:eastAsia="it-IT"/>
        </w:rPr>
        <w:t>prima assoluta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al Festival </w:t>
      </w:r>
      <w:r w:rsidR="00F135C3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il 20 luglio (Studio).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</w:p>
    <w:p w14:paraId="1F1D642A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</w:p>
    <w:p w14:paraId="45986AEF" w14:textId="3DFDB031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hAnsiTheme="majorHAnsi"/>
          <w:sz w:val="22"/>
          <w:szCs w:val="22"/>
        </w:rPr>
      </w:pPr>
      <w:r w:rsidRPr="00F655B1">
        <w:rPr>
          <w:rFonts w:asciiTheme="majorHAnsi" w:hAnsiTheme="majorHAnsi" w:cs="Helvetica Neue Light"/>
          <w:iCs/>
          <w:sz w:val="22"/>
          <w:szCs w:val="22"/>
        </w:rPr>
        <w:t xml:space="preserve">La tradizione coreografica si perpetua anche nel lavoro ormai </w:t>
      </w:r>
      <w:proofErr w:type="spellStart"/>
      <w:r w:rsidRPr="00F655B1">
        <w:rPr>
          <w:rFonts w:asciiTheme="majorHAnsi" w:hAnsiTheme="majorHAnsi" w:cs="Helvetica Neue Light"/>
          <w:iCs/>
          <w:sz w:val="22"/>
          <w:szCs w:val="22"/>
        </w:rPr>
        <w:t>blockbuster</w:t>
      </w:r>
      <w:proofErr w:type="spellEnd"/>
      <w:r w:rsidRPr="00F655B1">
        <w:rPr>
          <w:rFonts w:asciiTheme="majorHAnsi" w:hAnsiTheme="majorHAnsi" w:cs="Helvetica Neue Light"/>
          <w:iCs/>
          <w:sz w:val="22"/>
          <w:szCs w:val="22"/>
        </w:rPr>
        <w:t xml:space="preserve"> di </w:t>
      </w:r>
      <w:r w:rsidRPr="00F655B1">
        <w:rPr>
          <w:rFonts w:asciiTheme="majorHAnsi" w:hAnsiTheme="majorHAnsi" w:cs="Helvetica Neue Light"/>
          <w:b/>
          <w:iCs/>
          <w:sz w:val="22"/>
          <w:szCs w:val="22"/>
        </w:rPr>
        <w:t xml:space="preserve">Alessandro </w:t>
      </w:r>
      <w:proofErr w:type="spellStart"/>
      <w:r w:rsidRPr="00F655B1">
        <w:rPr>
          <w:rFonts w:asciiTheme="majorHAnsi" w:hAnsiTheme="majorHAnsi" w:cs="Helvetica Neue Light"/>
          <w:b/>
          <w:iCs/>
          <w:sz w:val="22"/>
          <w:szCs w:val="22"/>
        </w:rPr>
        <w:t>Sciarroni</w:t>
      </w:r>
      <w:proofErr w:type="spellEnd"/>
      <w:r w:rsidRPr="00F655B1">
        <w:rPr>
          <w:rFonts w:asciiTheme="majorHAnsi" w:hAnsiTheme="majorHAnsi" w:cs="Helvetica Neue Light"/>
          <w:i/>
          <w:iCs/>
          <w:sz w:val="22"/>
          <w:szCs w:val="22"/>
        </w:rPr>
        <w:t xml:space="preserve"> </w:t>
      </w:r>
      <w:r w:rsidRPr="00F655B1">
        <w:rPr>
          <w:rFonts w:asciiTheme="majorHAnsi" w:hAnsiTheme="majorHAnsi" w:cs="Helvetica Neue Light"/>
          <w:b/>
          <w:i/>
          <w:iCs/>
          <w:sz w:val="22"/>
          <w:szCs w:val="22"/>
        </w:rPr>
        <w:t>Folk-s,</w:t>
      </w:r>
      <w:r w:rsidRPr="00F655B1">
        <w:rPr>
          <w:rFonts w:asciiTheme="majorHAnsi" w:hAnsiTheme="majorHAnsi" w:cs="Helvetica Neue Light"/>
          <w:iCs/>
          <w:sz w:val="22"/>
          <w:szCs w:val="22"/>
        </w:rPr>
        <w:t xml:space="preserve"> riappropriazione in chiave performativa-contemporanea dello </w:t>
      </w:r>
      <w:proofErr w:type="spellStart"/>
      <w:r w:rsidRPr="00F655B1">
        <w:rPr>
          <w:rFonts w:asciiTheme="majorHAnsi" w:hAnsiTheme="majorHAnsi" w:cs="Helvetica Neue Light"/>
          <w:iCs/>
          <w:sz w:val="22"/>
          <w:szCs w:val="22"/>
        </w:rPr>
        <w:t>Schuhplattler</w:t>
      </w:r>
      <w:proofErr w:type="spellEnd"/>
      <w:r w:rsidRPr="00F655B1">
        <w:rPr>
          <w:rFonts w:asciiTheme="majorHAnsi" w:hAnsiTheme="majorHAnsi" w:cs="Helvetica Neue Light"/>
          <w:iCs/>
          <w:sz w:val="22"/>
          <w:szCs w:val="22"/>
        </w:rPr>
        <w:t xml:space="preserve">, il ballo tradizionale tirolese. Già presentato al Festival </w:t>
      </w:r>
      <w:proofErr w:type="gramStart"/>
      <w:r w:rsidRPr="00F655B1">
        <w:rPr>
          <w:rFonts w:asciiTheme="majorHAnsi" w:hAnsiTheme="majorHAnsi" w:cs="Helvetica Neue Light"/>
          <w:iCs/>
          <w:sz w:val="22"/>
          <w:szCs w:val="22"/>
        </w:rPr>
        <w:t>5</w:t>
      </w:r>
      <w:proofErr w:type="gramEnd"/>
      <w:r w:rsidRPr="00F655B1">
        <w:rPr>
          <w:rFonts w:asciiTheme="majorHAnsi" w:hAnsiTheme="majorHAnsi" w:cs="Helvetica Neue Light"/>
          <w:iCs/>
          <w:sz w:val="22"/>
          <w:szCs w:val="22"/>
        </w:rPr>
        <w:t xml:space="preserve"> anni fa come site </w:t>
      </w:r>
      <w:proofErr w:type="spellStart"/>
      <w:r w:rsidRPr="00F655B1">
        <w:rPr>
          <w:rFonts w:asciiTheme="majorHAnsi" w:hAnsiTheme="majorHAnsi" w:cs="Helvetica Neue Light"/>
          <w:iCs/>
          <w:sz w:val="22"/>
          <w:szCs w:val="22"/>
        </w:rPr>
        <w:t>specific</w:t>
      </w:r>
      <w:proofErr w:type="spellEnd"/>
      <w:r w:rsidRPr="00F655B1">
        <w:rPr>
          <w:rFonts w:asciiTheme="majorHAnsi" w:hAnsiTheme="majorHAnsi" w:cs="Helvetica Neue Light"/>
          <w:iCs/>
          <w:sz w:val="22"/>
          <w:szCs w:val="22"/>
        </w:rPr>
        <w:t xml:space="preserve"> a </w:t>
      </w:r>
      <w:proofErr w:type="spellStart"/>
      <w:r w:rsidRPr="00F655B1">
        <w:rPr>
          <w:rFonts w:asciiTheme="majorHAnsi" w:hAnsiTheme="majorHAnsi" w:cs="Helvetica Neue Light"/>
          <w:iCs/>
          <w:sz w:val="22"/>
          <w:szCs w:val="22"/>
        </w:rPr>
        <w:t>Museion</w:t>
      </w:r>
      <w:proofErr w:type="spellEnd"/>
      <w:r w:rsidRPr="00F655B1">
        <w:rPr>
          <w:rFonts w:asciiTheme="majorHAnsi" w:hAnsiTheme="majorHAnsi" w:cs="Helvetica Neue Light"/>
          <w:iCs/>
          <w:sz w:val="22"/>
          <w:szCs w:val="22"/>
        </w:rPr>
        <w:t xml:space="preserve">, lo spettacolo sarà ora ospitato nella Sala Grande del Teatro Comunale (24 luglio). Inoltre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il Leone d’Oro 2019 della </w:t>
      </w: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Biennale di Venezia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è autore dell’ipnotico </w:t>
      </w:r>
      <w:r w:rsidR="00772AA9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Dialogo Terzo: In a </w:t>
      </w:r>
      <w:proofErr w:type="spellStart"/>
      <w:r w:rsidR="00772AA9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L</w:t>
      </w:r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andscape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per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CollettivO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CineticO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sull’omonima partitura di John Cage. Un gioco di crescendo e dissolvenze con l’hula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hoop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hAnsiTheme="majorHAnsi"/>
          <w:sz w:val="22"/>
          <w:szCs w:val="22"/>
        </w:rPr>
        <w:t xml:space="preserve">dal sapore meditativo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accolto nella </w:t>
      </w: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suggestiva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cornice del</w:t>
      </w:r>
      <w:r w:rsidR="00B554A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la terrazza della Cantina </w:t>
      </w:r>
      <w:proofErr w:type="spellStart"/>
      <w:r w:rsidR="00B554AB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Kettme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ir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di Caldaro, con vista sui vigneti (17 luglio)</w:t>
      </w:r>
      <w:r w:rsidRPr="00F655B1">
        <w:rPr>
          <w:rFonts w:asciiTheme="majorHAnsi" w:hAnsiTheme="majorHAnsi"/>
          <w:sz w:val="22"/>
          <w:szCs w:val="22"/>
        </w:rPr>
        <w:t>.</w:t>
      </w:r>
    </w:p>
    <w:p w14:paraId="034B3E33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</w:p>
    <w:p w14:paraId="789DE92A" w14:textId="77B0B135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hAnsiTheme="majorHAnsi" w:cs="Arial"/>
          <w:sz w:val="22"/>
          <w:szCs w:val="22"/>
        </w:rPr>
      </w:pPr>
      <w:r w:rsidRPr="00F655B1">
        <w:rPr>
          <w:rFonts w:asciiTheme="majorHAnsi" w:hAnsiTheme="majorHAnsi" w:cs="Arial"/>
          <w:sz w:val="22"/>
          <w:szCs w:val="22"/>
        </w:rPr>
        <w:t xml:space="preserve">Di ritorno si tratta anche per l’artista di punta della scena catalana </w:t>
      </w:r>
      <w:proofErr w:type="spellStart"/>
      <w:r w:rsidRPr="00F655B1">
        <w:rPr>
          <w:rFonts w:asciiTheme="majorHAnsi" w:hAnsiTheme="majorHAnsi" w:cs="Arial"/>
          <w:b/>
          <w:sz w:val="22"/>
          <w:szCs w:val="22"/>
        </w:rPr>
        <w:t>Lali</w:t>
      </w:r>
      <w:proofErr w:type="spellEnd"/>
      <w:r w:rsidRPr="00F655B1">
        <w:rPr>
          <w:rFonts w:asciiTheme="majorHAnsi" w:hAnsiTheme="majorHAnsi" w:cs="Arial"/>
          <w:b/>
          <w:sz w:val="22"/>
          <w:szCs w:val="22"/>
        </w:rPr>
        <w:t xml:space="preserve"> </w:t>
      </w:r>
      <w:proofErr w:type="spellStart"/>
      <w:r w:rsidRPr="00F655B1">
        <w:rPr>
          <w:rFonts w:asciiTheme="majorHAnsi" w:hAnsiTheme="majorHAnsi" w:cs="Arial"/>
          <w:b/>
          <w:sz w:val="22"/>
          <w:szCs w:val="22"/>
        </w:rPr>
        <w:t>Ayguadé</w:t>
      </w:r>
      <w:proofErr w:type="spellEnd"/>
      <w:r w:rsidRPr="00F655B1">
        <w:rPr>
          <w:rFonts w:asciiTheme="majorHAnsi" w:hAnsiTheme="majorHAnsi" w:cs="Arial"/>
          <w:sz w:val="22"/>
          <w:szCs w:val="22"/>
        </w:rPr>
        <w:t xml:space="preserve">, al Festival con la sua ultima creazione </w:t>
      </w:r>
      <w:proofErr w:type="spellStart"/>
      <w:r w:rsidRPr="00F655B1">
        <w:rPr>
          <w:rFonts w:asciiTheme="majorHAnsi" w:hAnsiTheme="majorHAnsi" w:cs="Arial"/>
          <w:b/>
          <w:i/>
          <w:sz w:val="22"/>
          <w:szCs w:val="22"/>
        </w:rPr>
        <w:t>Hidden</w:t>
      </w:r>
      <w:proofErr w:type="spellEnd"/>
      <w:r w:rsidRPr="00F655B1">
        <w:rPr>
          <w:rFonts w:asciiTheme="majorHAnsi" w:hAnsiTheme="majorHAnsi" w:cs="Arial"/>
          <w:b/>
          <w:i/>
          <w:sz w:val="22"/>
          <w:szCs w:val="22"/>
        </w:rPr>
        <w:t>,</w:t>
      </w:r>
      <w:r w:rsidRPr="00F655B1">
        <w:rPr>
          <w:rFonts w:asciiTheme="majorHAnsi" w:hAnsiTheme="majorHAnsi" w:cs="Arial"/>
          <w:b/>
          <w:sz w:val="22"/>
          <w:szCs w:val="22"/>
        </w:rPr>
        <w:t xml:space="preserve"> </w:t>
      </w:r>
      <w:r w:rsidRPr="00117F9B">
        <w:rPr>
          <w:rFonts w:asciiTheme="majorHAnsi" w:hAnsiTheme="majorHAnsi" w:cs="Arial"/>
          <w:sz w:val="22"/>
          <w:szCs w:val="22"/>
          <w:u w:val="single"/>
        </w:rPr>
        <w:t>coprodotta da Bolzano Danza</w:t>
      </w:r>
      <w:r w:rsidRPr="00F655B1">
        <w:rPr>
          <w:rFonts w:asciiTheme="majorHAnsi" w:hAnsiTheme="majorHAnsi" w:cs="Arial"/>
          <w:sz w:val="22"/>
          <w:szCs w:val="22"/>
        </w:rPr>
        <w:t xml:space="preserve"> con </w:t>
      </w:r>
      <w:proofErr w:type="spellStart"/>
      <w:r w:rsidRPr="00F655B1">
        <w:rPr>
          <w:rFonts w:asciiTheme="majorHAnsi" w:hAnsiTheme="majorHAnsi" w:cs="Arial"/>
          <w:sz w:val="22"/>
          <w:szCs w:val="22"/>
        </w:rPr>
        <w:t>TemporadaAlta</w:t>
      </w:r>
      <w:proofErr w:type="spellEnd"/>
      <w:r w:rsidRPr="00F655B1">
        <w:rPr>
          <w:rFonts w:asciiTheme="majorHAnsi" w:hAnsiTheme="majorHAnsi" w:cs="Arial"/>
          <w:sz w:val="22"/>
          <w:szCs w:val="22"/>
        </w:rPr>
        <w:t xml:space="preserve"> di Barcellona. Parte conclusiva della trilogia sull’identità di cui Bolzano ha ospitato tutte le tappe, </w:t>
      </w:r>
      <w:proofErr w:type="spellStart"/>
      <w:r w:rsidRPr="00F655B1">
        <w:rPr>
          <w:rFonts w:asciiTheme="majorHAnsi" w:hAnsiTheme="majorHAnsi" w:cs="Arial"/>
          <w:i/>
          <w:sz w:val="22"/>
          <w:szCs w:val="22"/>
        </w:rPr>
        <w:t>Hidden</w:t>
      </w:r>
      <w:proofErr w:type="spellEnd"/>
      <w:r w:rsidRPr="00F655B1">
        <w:rPr>
          <w:rFonts w:asciiTheme="majorHAnsi" w:hAnsiTheme="majorHAnsi" w:cs="Arial"/>
          <w:sz w:val="22"/>
          <w:szCs w:val="22"/>
        </w:rPr>
        <w:t xml:space="preserve"> mostra attraverso il </w:t>
      </w:r>
      <w:proofErr w:type="spellStart"/>
      <w:r w:rsidRPr="00F655B1">
        <w:rPr>
          <w:rFonts w:asciiTheme="majorHAnsi" w:hAnsiTheme="majorHAnsi" w:cs="Arial"/>
          <w:sz w:val="22"/>
          <w:szCs w:val="22"/>
        </w:rPr>
        <w:t>t</w:t>
      </w:r>
      <w:r w:rsidR="001A3AC5">
        <w:rPr>
          <w:rFonts w:asciiTheme="majorHAnsi" w:hAnsiTheme="majorHAnsi" w:cs="Arial"/>
          <w:sz w:val="22"/>
          <w:szCs w:val="22"/>
        </w:rPr>
        <w:t>eatrodanza</w:t>
      </w:r>
      <w:proofErr w:type="spellEnd"/>
      <w:r w:rsidR="001A3AC5">
        <w:rPr>
          <w:rFonts w:asciiTheme="majorHAnsi" w:hAnsiTheme="majorHAnsi" w:cs="Arial"/>
          <w:sz w:val="22"/>
          <w:szCs w:val="22"/>
        </w:rPr>
        <w:t xml:space="preserve"> pregnante e dinamico</w:t>
      </w:r>
      <w:r w:rsidRPr="00F655B1">
        <w:rPr>
          <w:rFonts w:asciiTheme="majorHAnsi" w:hAnsiTheme="majorHAnsi" w:cs="Arial"/>
          <w:sz w:val="22"/>
          <w:szCs w:val="22"/>
        </w:rPr>
        <w:t xml:space="preserve"> </w:t>
      </w:r>
      <w:r w:rsidR="001A3AC5">
        <w:rPr>
          <w:rFonts w:asciiTheme="majorHAnsi" w:hAnsiTheme="majorHAnsi" w:cs="Arial"/>
          <w:sz w:val="22"/>
          <w:szCs w:val="22"/>
        </w:rPr>
        <w:t xml:space="preserve">caratteristico della coreografa l’inconscio, </w:t>
      </w:r>
      <w:r w:rsidRPr="00F655B1">
        <w:rPr>
          <w:rFonts w:asciiTheme="majorHAnsi" w:hAnsiTheme="majorHAnsi" w:cs="Arial"/>
          <w:sz w:val="22"/>
          <w:szCs w:val="22"/>
        </w:rPr>
        <w:t>e come il presente sia influenzato dal passato (Studio, 26 luglio).</w:t>
      </w:r>
    </w:p>
    <w:p w14:paraId="5D06EAC4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theme="minorHAnsi"/>
          <w:b/>
          <w:bCs/>
          <w:color w:val="000000"/>
          <w:sz w:val="22"/>
          <w:szCs w:val="22"/>
        </w:rPr>
      </w:pPr>
    </w:p>
    <w:p w14:paraId="6D69515E" w14:textId="258E680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</w:pP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Coreografa di riferimento del panorama europeo e mondiale da oltre quarant’anni </w:t>
      </w:r>
      <w:proofErr w:type="spellStart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Maguy</w:t>
      </w:r>
      <w:proofErr w:type="spellEnd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 Marin </w:t>
      </w:r>
      <w:r w:rsidR="00106182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è protagonista al Festival d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el riallestimento del suo storico </w:t>
      </w:r>
      <w:r w:rsidRPr="00F655B1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Duo d’Eden</w:t>
      </w:r>
      <w:r w:rsidR="00106182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con l’italiana </w:t>
      </w:r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MM </w:t>
      </w:r>
      <w:proofErr w:type="spellStart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Contemporary</w:t>
      </w:r>
      <w:proofErr w:type="spellEnd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 Dance Company 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di Michele Merola, un passo a due sospeso di rara bellezza che vede mescolarsi uno nell’altro i corpi dei due interpreti (Teatro Studio, 18 luglio).</w:t>
      </w:r>
    </w:p>
    <w:p w14:paraId="7C638020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</w:pPr>
    </w:p>
    <w:p w14:paraId="10374AEE" w14:textId="32EC32B2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hAnsiTheme="majorHAnsi" w:cs="Times New Roman"/>
          <w:sz w:val="22"/>
          <w:szCs w:val="22"/>
        </w:rPr>
      </w:pP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Altra icona del secondo Novecento, </w:t>
      </w:r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Lucinda </w:t>
      </w:r>
      <w:proofErr w:type="spellStart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Childs</w:t>
      </w:r>
      <w:proofErr w:type="spellEnd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, 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è presente al Festival con</w:t>
      </w:r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bCs/>
          <w:i/>
          <w:color w:val="000000"/>
          <w:sz w:val="22"/>
          <w:szCs w:val="22"/>
          <w:lang w:eastAsia="it-IT"/>
        </w:rPr>
        <w:t>Tempo Vicino,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creazione del 2009 per il </w:t>
      </w:r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Ballet de Marseille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ora ripreso dalla compagnia con un nuovo cast e presentato nell’ambito della serata plurale </w:t>
      </w:r>
      <w:proofErr w:type="spellStart"/>
      <w:r w:rsidR="007E7BEE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Childs</w:t>
      </w:r>
      <w:proofErr w:type="spellEnd"/>
      <w:r w:rsidR="007E7BEE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/</w:t>
      </w:r>
      <w:proofErr w:type="spellStart"/>
      <w:r w:rsidR="007E7BEE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Carval</w:t>
      </w:r>
      <w:r w:rsidR="00BF4DD5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ho</w:t>
      </w:r>
      <w:proofErr w:type="spellEnd"/>
      <w:r w:rsidR="00BF4DD5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/</w:t>
      </w:r>
      <w:proofErr w:type="spellStart"/>
      <w:r w:rsidR="00BF4DD5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Lasseindra</w:t>
      </w:r>
      <w:proofErr w:type="spellEnd"/>
      <w:r w:rsidRPr="00F655B1">
        <w:rPr>
          <w:rFonts w:asciiTheme="majorHAnsi" w:eastAsiaTheme="minorEastAsia" w:hAnsiTheme="majorHAnsi" w:cs="Calibri"/>
          <w:b/>
          <w:bCs/>
          <w:i/>
          <w:color w:val="000000"/>
          <w:sz w:val="22"/>
          <w:szCs w:val="22"/>
          <w:lang w:eastAsia="it-IT"/>
        </w:rPr>
        <w:t>/Doherty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commissionata alla compagnia dal </w:t>
      </w:r>
      <w:proofErr w:type="spellStart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Théâtre</w:t>
      </w:r>
      <w:proofErr w:type="spellEnd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de la Ville e dal </w:t>
      </w:r>
      <w:proofErr w:type="spellStart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Théâtre</w:t>
      </w:r>
      <w:proofErr w:type="spellEnd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du</w:t>
      </w:r>
      <w:proofErr w:type="spellEnd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Châtelet</w:t>
      </w:r>
      <w:proofErr w:type="spellEnd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in </w:t>
      </w:r>
      <w:r w:rsidRPr="00CA5BAF">
        <w:rPr>
          <w:rFonts w:asciiTheme="majorHAnsi" w:eastAsiaTheme="minorEastAsia" w:hAnsiTheme="majorHAnsi" w:cs="Calibri"/>
          <w:bCs/>
          <w:color w:val="000000"/>
          <w:sz w:val="22"/>
          <w:szCs w:val="22"/>
          <w:u w:val="single"/>
          <w:lang w:eastAsia="it-IT"/>
        </w:rPr>
        <w:t>prima nazionale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a Bolzano Danza. Qui la fondatrice del </w:t>
      </w:r>
      <w:proofErr w:type="spellStart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postmodern</w:t>
      </w:r>
      <w:proofErr w:type="spellEnd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Lucinda </w:t>
      </w:r>
      <w:proofErr w:type="spellStart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Childs</w:t>
      </w:r>
      <w:proofErr w:type="spellEnd"/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 xml:space="preserve"> si unisce alla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hAnsiTheme="majorHAnsi" w:cs="Times New Roman"/>
          <w:sz w:val="22"/>
          <w:szCs w:val="22"/>
        </w:rPr>
        <w:t xml:space="preserve">stella nascente irlandese Oona Doherty, Leone d’Argento alla </w:t>
      </w:r>
      <w:proofErr w:type="gramStart"/>
      <w:r w:rsidRPr="00F655B1">
        <w:rPr>
          <w:rFonts w:asciiTheme="majorHAnsi" w:hAnsiTheme="majorHAnsi" w:cs="Times New Roman"/>
          <w:sz w:val="22"/>
          <w:szCs w:val="22"/>
        </w:rPr>
        <w:t>Biennale di Venezia</w:t>
      </w:r>
      <w:proofErr w:type="gramEnd"/>
      <w:r w:rsidRPr="00F655B1">
        <w:rPr>
          <w:rFonts w:asciiTheme="majorHAnsi" w:hAnsiTheme="majorHAnsi" w:cs="Times New Roman"/>
          <w:sz w:val="22"/>
          <w:szCs w:val="22"/>
        </w:rPr>
        <w:t xml:space="preserve"> 2021, all’icona </w:t>
      </w:r>
      <w:proofErr w:type="spellStart"/>
      <w:r w:rsidRPr="00F655B1">
        <w:rPr>
          <w:rFonts w:asciiTheme="majorHAnsi" w:hAnsiTheme="majorHAnsi" w:cs="Times New Roman"/>
          <w:sz w:val="22"/>
          <w:szCs w:val="22"/>
        </w:rPr>
        <w:t>queer</w:t>
      </w:r>
      <w:proofErr w:type="spellEnd"/>
      <w:r w:rsidRPr="00F655B1">
        <w:rPr>
          <w:rFonts w:asciiTheme="majorHAnsi" w:hAnsiTheme="majorHAnsi" w:cs="Times New Roman"/>
          <w:sz w:val="22"/>
          <w:szCs w:val="22"/>
        </w:rPr>
        <w:t xml:space="preserve"> del </w:t>
      </w:r>
      <w:proofErr w:type="spellStart"/>
      <w:r w:rsidRPr="00F655B1">
        <w:rPr>
          <w:rFonts w:asciiTheme="majorHAnsi" w:hAnsiTheme="majorHAnsi" w:cs="Times New Roman"/>
          <w:sz w:val="22"/>
          <w:szCs w:val="22"/>
        </w:rPr>
        <w:t>voguing</w:t>
      </w:r>
      <w:proofErr w:type="spellEnd"/>
      <w:r w:rsidRPr="00F655B1">
        <w:rPr>
          <w:rFonts w:asciiTheme="majorHAnsi" w:hAnsiTheme="majorHAnsi" w:cs="Times New Roman"/>
          <w:sz w:val="22"/>
          <w:szCs w:val="22"/>
        </w:rPr>
        <w:t xml:space="preserve"> francese </w:t>
      </w:r>
      <w:proofErr w:type="spellStart"/>
      <w:r w:rsidRPr="00F655B1">
        <w:rPr>
          <w:rFonts w:asciiTheme="majorHAnsi" w:hAnsiTheme="majorHAnsi" w:cs="Times New Roman"/>
          <w:sz w:val="22"/>
          <w:szCs w:val="22"/>
        </w:rPr>
        <w:t>La</w:t>
      </w:r>
      <w:r w:rsidR="000C2AE4">
        <w:rPr>
          <w:rFonts w:asciiTheme="majorHAnsi" w:hAnsiTheme="majorHAnsi" w:cs="Times New Roman"/>
          <w:sz w:val="22"/>
          <w:szCs w:val="22"/>
        </w:rPr>
        <w:t>sseindra</w:t>
      </w:r>
      <w:proofErr w:type="spellEnd"/>
      <w:r w:rsidR="000C2AE4">
        <w:rPr>
          <w:rFonts w:asciiTheme="majorHAnsi" w:hAnsiTheme="majorHAnsi" w:cs="Times New Roman"/>
          <w:sz w:val="22"/>
          <w:szCs w:val="22"/>
        </w:rPr>
        <w:t xml:space="preserve"> Ninja e all’universo pittorico </w:t>
      </w:r>
      <w:r w:rsidRPr="00F655B1">
        <w:rPr>
          <w:rFonts w:asciiTheme="majorHAnsi" w:hAnsiTheme="majorHAnsi" w:cs="Times New Roman"/>
          <w:sz w:val="22"/>
          <w:szCs w:val="22"/>
        </w:rPr>
        <w:t xml:space="preserve">dell’artista portoghese Tania </w:t>
      </w:r>
      <w:proofErr w:type="spellStart"/>
      <w:r w:rsidRPr="00F655B1">
        <w:rPr>
          <w:rFonts w:asciiTheme="majorHAnsi" w:hAnsiTheme="majorHAnsi" w:cs="Times New Roman"/>
          <w:sz w:val="22"/>
          <w:szCs w:val="22"/>
        </w:rPr>
        <w:t>Carvalho</w:t>
      </w:r>
      <w:proofErr w:type="spellEnd"/>
      <w:r w:rsidRPr="00F655B1">
        <w:rPr>
          <w:rFonts w:asciiTheme="majorHAnsi" w:hAnsiTheme="majorHAnsi" w:cs="Times New Roman"/>
          <w:sz w:val="22"/>
          <w:szCs w:val="22"/>
        </w:rPr>
        <w:t xml:space="preserve"> </w:t>
      </w:r>
      <w:r w:rsidRPr="00F655B1">
        <w:rPr>
          <w:rFonts w:asciiTheme="majorHAnsi" w:eastAsiaTheme="minorEastAsia" w:hAnsiTheme="majorHAnsi" w:cs="Calibri"/>
          <w:bCs/>
          <w:color w:val="000000"/>
          <w:sz w:val="22"/>
          <w:szCs w:val="22"/>
          <w:lang w:eastAsia="it-IT"/>
        </w:rPr>
        <w:t>(Teatro Comunale, 22 luglio).</w:t>
      </w:r>
      <w:r w:rsidRPr="00F655B1">
        <w:rPr>
          <w:rFonts w:asciiTheme="majorHAnsi" w:hAnsiTheme="majorHAnsi" w:cs="Times New Roman"/>
          <w:sz w:val="22"/>
          <w:szCs w:val="22"/>
        </w:rPr>
        <w:t xml:space="preserve"> </w:t>
      </w:r>
    </w:p>
    <w:p w14:paraId="34425751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</w:p>
    <w:p w14:paraId="701C8382" w14:textId="29E447C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Caposaldo della letteratura musicale, il </w:t>
      </w:r>
      <w:r w:rsidRPr="00F655B1">
        <w:rPr>
          <w:rFonts w:asciiTheme="majorHAnsi" w:eastAsiaTheme="minorEastAsia" w:hAnsiTheme="majorHAnsi" w:cs="Calibri"/>
          <w:i/>
          <w:iCs/>
          <w:color w:val="000000"/>
          <w:sz w:val="22"/>
          <w:szCs w:val="22"/>
          <w:lang w:eastAsia="it-IT"/>
        </w:rPr>
        <w:t>Requiem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di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Wolfang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Amadeus Mozart trova nuova linfa nella riscrittura per orchestra e live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electronics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dell’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Associated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Artist della Fondazione Haydn </w:t>
      </w:r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Matteo </w:t>
      </w:r>
      <w:proofErr w:type="spellStart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Franceschini</w:t>
      </w:r>
      <w:proofErr w:type="spellEnd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per una creazione globale </w:t>
      </w:r>
      <w:r w:rsidRPr="00CE0D1C">
        <w:rPr>
          <w:rFonts w:asciiTheme="majorHAnsi" w:eastAsiaTheme="minorEastAsia" w:hAnsiTheme="majorHAnsi" w:cs="Calibri"/>
          <w:color w:val="000000"/>
          <w:sz w:val="22"/>
          <w:szCs w:val="22"/>
          <w:u w:val="single"/>
          <w:lang w:eastAsia="it-IT"/>
        </w:rPr>
        <w:t>in prima assoluta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al Festival che coinvolge il coreografo franco-tunisino </w:t>
      </w:r>
      <w:proofErr w:type="spellStart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Radhouane</w:t>
      </w:r>
      <w:proofErr w:type="spellEnd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El</w:t>
      </w:r>
      <w:proofErr w:type="spellEnd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bCs/>
          <w:color w:val="000000"/>
          <w:sz w:val="22"/>
          <w:szCs w:val="22"/>
          <w:lang w:eastAsia="it-IT"/>
        </w:rPr>
        <w:t>Meddeb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la cubana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Micompañia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l’Orchestra Haydn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guidata dalla bacchetta del Maestro Jean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Deroyer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e un gruppo di amatori del territorio (Teatro Comunale, </w:t>
      </w:r>
      <w:r w:rsidR="00CE0D1C" w:rsidRPr="00B52724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Requiem (</w:t>
      </w:r>
      <w:proofErr w:type="spellStart"/>
      <w:r w:rsidR="00CE0D1C" w:rsidRPr="00B52724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Sià</w:t>
      </w:r>
      <w:proofErr w:type="spellEnd"/>
      <w:r w:rsidR="00CE0D1C" w:rsidRPr="00B52724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="00CE0D1C" w:rsidRPr="00B52724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karà</w:t>
      </w:r>
      <w:proofErr w:type="spellEnd"/>
      <w:r w:rsidR="00CE0D1C" w:rsidRPr="00CE0D1C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>)</w:t>
      </w:r>
      <w:r w:rsidR="00CE0D1C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28 luglio). </w:t>
      </w:r>
    </w:p>
    <w:p w14:paraId="10EDFE34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</w:p>
    <w:p w14:paraId="153DBAA1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</w:pP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Rimanda al passato e a un </w:t>
      </w:r>
      <w:proofErr w:type="spellStart"/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one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-man-show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d’eccezione </w:t>
      </w:r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Best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Regards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di 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Marco D’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Agostin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un assolo che è una </w:t>
      </w:r>
      <w:r w:rsidRPr="00F655B1">
        <w:rPr>
          <w:rFonts w:asciiTheme="majorHAnsi" w:hAnsiTheme="majorHAnsi" w:cs="Times New Roman"/>
          <w:sz w:val="22"/>
          <w:szCs w:val="22"/>
        </w:rPr>
        <w:t xml:space="preserve">lettera danzata d’addio e di riconoscenza per l’istrione della scena, fondatore dei DV8, Nigel </w:t>
      </w:r>
      <w:proofErr w:type="spellStart"/>
      <w:r w:rsidRPr="00F655B1">
        <w:rPr>
          <w:rFonts w:asciiTheme="majorHAnsi" w:hAnsiTheme="majorHAnsi" w:cs="Times New Roman"/>
          <w:sz w:val="22"/>
          <w:szCs w:val="22"/>
        </w:rPr>
        <w:t>Charnock</w:t>
      </w:r>
      <w:proofErr w:type="spellEnd"/>
      <w:r w:rsidRPr="00F655B1">
        <w:rPr>
          <w:rFonts w:asciiTheme="majorHAnsi" w:hAnsiTheme="majorHAnsi" w:cs="Times New Roman"/>
          <w:sz w:val="22"/>
          <w:szCs w:val="22"/>
        </w:rPr>
        <w:t xml:space="preserve"> scomparso prematuramente nell’agosto del 2012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(Studio, 29 luglio).</w:t>
      </w:r>
    </w:p>
    <w:p w14:paraId="7C2D6CA1" w14:textId="77777777" w:rsidR="00DC08F8" w:rsidRPr="00F655B1" w:rsidRDefault="00DC08F8" w:rsidP="00DC08F8">
      <w:pPr>
        <w:tabs>
          <w:tab w:val="left" w:pos="9639"/>
          <w:tab w:val="left" w:pos="10490"/>
        </w:tabs>
        <w:ind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</w:p>
    <w:p w14:paraId="75AD5AE4" w14:textId="14C1A959" w:rsidR="00DC08F8" w:rsidRPr="00F655B1" w:rsidRDefault="00DC08F8" w:rsidP="00DC08F8">
      <w:pPr>
        <w:tabs>
          <w:tab w:val="left" w:pos="9639"/>
          <w:tab w:val="left" w:pos="10490"/>
        </w:tabs>
        <w:ind w:left="284"/>
        <w:jc w:val="both"/>
        <w:rPr>
          <w:rFonts w:asciiTheme="majorHAnsi" w:eastAsiaTheme="minorEastAsia" w:hAnsiTheme="majorHAnsi" w:cs="Calibri"/>
          <w:sz w:val="22"/>
          <w:szCs w:val="22"/>
          <w:lang w:eastAsia="it-IT"/>
        </w:rPr>
      </w:pPr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>Per la prima volta al Festival,</w:t>
      </w:r>
      <w:r w:rsidRPr="00F655B1">
        <w:rPr>
          <w:rFonts w:asciiTheme="majorHAnsi" w:eastAsiaTheme="minorEastAsia" w:hAnsiTheme="majorHAnsi" w:cs="Calibri"/>
          <w:b/>
          <w:sz w:val="22"/>
          <w:szCs w:val="22"/>
          <w:lang w:eastAsia="it-IT"/>
        </w:rPr>
        <w:t xml:space="preserve"> Club </w:t>
      </w:r>
      <w:proofErr w:type="spellStart"/>
      <w:r w:rsidRPr="00F655B1">
        <w:rPr>
          <w:rFonts w:asciiTheme="majorHAnsi" w:eastAsiaTheme="minorEastAsia" w:hAnsiTheme="majorHAnsi" w:cs="Calibri"/>
          <w:b/>
          <w:sz w:val="22"/>
          <w:szCs w:val="22"/>
          <w:lang w:eastAsia="it-IT"/>
        </w:rPr>
        <w:t>Guy</w:t>
      </w:r>
      <w:proofErr w:type="spellEnd"/>
      <w:r w:rsidRPr="00F655B1">
        <w:rPr>
          <w:rFonts w:asciiTheme="majorHAnsi" w:eastAsiaTheme="minorEastAsia" w:hAnsiTheme="majorHAnsi" w:cs="Calibri"/>
          <w:b/>
          <w:sz w:val="22"/>
          <w:szCs w:val="22"/>
          <w:lang w:eastAsia="it-IT"/>
        </w:rPr>
        <w:t xml:space="preserve"> &amp; </w:t>
      </w:r>
      <w:proofErr w:type="spellStart"/>
      <w:r w:rsidRPr="00F655B1">
        <w:rPr>
          <w:rFonts w:asciiTheme="majorHAnsi" w:eastAsiaTheme="minorEastAsia" w:hAnsiTheme="majorHAnsi" w:cs="Calibri"/>
          <w:b/>
          <w:sz w:val="22"/>
          <w:szCs w:val="22"/>
          <w:lang w:eastAsia="it-IT"/>
        </w:rPr>
        <w:t>Roni</w:t>
      </w:r>
      <w:proofErr w:type="spellEnd"/>
      <w:r w:rsidRPr="00F655B1">
        <w:rPr>
          <w:rFonts w:asciiTheme="majorHAnsi" w:eastAsiaTheme="minorEastAsia" w:hAnsiTheme="majorHAnsi" w:cs="Calibri"/>
          <w:b/>
          <w:sz w:val="22"/>
          <w:szCs w:val="22"/>
          <w:lang w:eastAsia="it-IT"/>
        </w:rPr>
        <w:t>,</w:t>
      </w:r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gruppo olandese che ha fatto dell’interdisciplinarietà la propria </w:t>
      </w:r>
      <w:r w:rsidR="001A3AC5">
        <w:rPr>
          <w:rFonts w:asciiTheme="majorHAnsi" w:eastAsiaTheme="minorEastAsia" w:hAnsiTheme="majorHAnsi" w:cs="Calibri"/>
          <w:sz w:val="22"/>
          <w:szCs w:val="22"/>
          <w:lang w:eastAsia="it-IT"/>
        </w:rPr>
        <w:t>traccia e di una fisicità libera</w:t>
      </w:r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e violenta un linguaggio distintivo</w:t>
      </w:r>
      <w:r w:rsidR="009A0367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, </w:t>
      </w:r>
      <w:r w:rsidR="00F03615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presenta </w:t>
      </w:r>
      <w:r w:rsidR="003C3F84" w:rsidRPr="003C3F84">
        <w:rPr>
          <w:rFonts w:asciiTheme="majorHAnsi" w:eastAsiaTheme="minorEastAsia" w:hAnsiTheme="majorHAnsi" w:cs="Calibri"/>
          <w:sz w:val="22"/>
          <w:szCs w:val="22"/>
          <w:u w:val="single"/>
          <w:lang w:eastAsia="it-IT"/>
        </w:rPr>
        <w:t>in prima nazionale</w:t>
      </w:r>
      <w:r w:rsidR="003C3F84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</w:t>
      </w:r>
      <w:r w:rsidR="00156E0C">
        <w:rPr>
          <w:rFonts w:asciiTheme="majorHAnsi" w:eastAsiaTheme="minorEastAsia" w:hAnsiTheme="majorHAnsi" w:cs="Calibri"/>
          <w:b/>
          <w:i/>
          <w:sz w:val="22"/>
          <w:szCs w:val="22"/>
          <w:lang w:eastAsia="it-IT"/>
        </w:rPr>
        <w:t xml:space="preserve">TETRIS </w:t>
      </w:r>
      <w:proofErr w:type="spellStart"/>
      <w:r w:rsidR="00156E0C">
        <w:rPr>
          <w:rFonts w:asciiTheme="majorHAnsi" w:eastAsiaTheme="minorEastAsia" w:hAnsiTheme="majorHAnsi" w:cs="Calibri"/>
          <w:b/>
          <w:i/>
          <w:sz w:val="22"/>
          <w:szCs w:val="22"/>
          <w:lang w:eastAsia="it-IT"/>
        </w:rPr>
        <w:t>Mon</w:t>
      </w:r>
      <w:proofErr w:type="spellEnd"/>
      <w:r w:rsidR="00156E0C">
        <w:rPr>
          <w:rFonts w:asciiTheme="majorHAnsi" w:eastAsiaTheme="minorEastAsia" w:hAnsiTheme="majorHAnsi" w:cs="Calibri"/>
          <w:b/>
          <w:i/>
          <w:sz w:val="22"/>
          <w:szCs w:val="22"/>
          <w:lang w:eastAsia="it-IT"/>
        </w:rPr>
        <w:t xml:space="preserve"> </w:t>
      </w:r>
      <w:proofErr w:type="spellStart"/>
      <w:proofErr w:type="gramStart"/>
      <w:r w:rsidR="00156E0C">
        <w:rPr>
          <w:rFonts w:asciiTheme="majorHAnsi" w:eastAsiaTheme="minorEastAsia" w:hAnsiTheme="majorHAnsi" w:cs="Calibri"/>
          <w:b/>
          <w:i/>
          <w:sz w:val="22"/>
          <w:szCs w:val="22"/>
          <w:lang w:eastAsia="it-IT"/>
        </w:rPr>
        <w:t>A</w:t>
      </w:r>
      <w:r w:rsidRPr="00F655B1">
        <w:rPr>
          <w:rFonts w:asciiTheme="majorHAnsi" w:eastAsiaTheme="minorEastAsia" w:hAnsiTheme="majorHAnsi" w:cs="Calibri"/>
          <w:b/>
          <w:i/>
          <w:sz w:val="22"/>
          <w:szCs w:val="22"/>
          <w:lang w:eastAsia="it-IT"/>
        </w:rPr>
        <w:t>mour</w:t>
      </w:r>
      <w:proofErr w:type="spellEnd"/>
      <w:proofErr w:type="gramEnd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dove la musica elettronica ad alti decibel incontra la passione per il video game Tetris che ha segnato diverse generazioni </w:t>
      </w:r>
      <w:r w:rsidR="001A3AC5">
        <w:rPr>
          <w:rFonts w:asciiTheme="majorHAnsi" w:eastAsiaTheme="minorEastAsia" w:hAnsiTheme="majorHAnsi" w:cs="Calibri"/>
          <w:sz w:val="22"/>
          <w:szCs w:val="22"/>
          <w:lang w:eastAsia="it-IT"/>
        </w:rPr>
        <w:t>e naturalmente</w:t>
      </w:r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la coreografa </w:t>
      </w:r>
      <w:proofErr w:type="spellStart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>Roni</w:t>
      </w:r>
      <w:proofErr w:type="spellEnd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>Haver</w:t>
      </w:r>
      <w:proofErr w:type="spellEnd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</w:t>
      </w:r>
      <w:r w:rsidRPr="00F655B1">
        <w:rPr>
          <w:rFonts w:asciiTheme="majorHAnsi" w:hAnsiTheme="majorHAnsi" w:cstheme="minorHAnsi"/>
          <w:sz w:val="22"/>
          <w:szCs w:val="22"/>
        </w:rPr>
        <w:t xml:space="preserve">(Teatro Comunale, 30 luglio). </w:t>
      </w:r>
      <w:r w:rsidR="001A3AC5">
        <w:rPr>
          <w:rFonts w:asciiTheme="majorHAnsi" w:hAnsiTheme="majorHAnsi" w:cstheme="minorHAnsi"/>
          <w:sz w:val="22"/>
          <w:szCs w:val="22"/>
        </w:rPr>
        <w:t xml:space="preserve">Il Club coinvolgerà </w:t>
      </w:r>
      <w:r w:rsidR="00D15386">
        <w:rPr>
          <w:rFonts w:asciiTheme="majorHAnsi" w:hAnsiTheme="majorHAnsi" w:cstheme="minorHAnsi"/>
          <w:sz w:val="22"/>
          <w:szCs w:val="22"/>
        </w:rPr>
        <w:t xml:space="preserve">poi </w:t>
      </w:r>
      <w:r w:rsidR="001A3AC5">
        <w:rPr>
          <w:rFonts w:asciiTheme="majorHAnsi" w:hAnsiTheme="majorHAnsi" w:cstheme="minorHAnsi"/>
          <w:sz w:val="22"/>
          <w:szCs w:val="22"/>
        </w:rPr>
        <w:t>il pubblico del festival</w:t>
      </w:r>
      <w:r w:rsidR="009A0367">
        <w:rPr>
          <w:rFonts w:asciiTheme="majorHAnsi" w:hAnsiTheme="majorHAnsi" w:cstheme="minorHAnsi"/>
          <w:sz w:val="22"/>
          <w:szCs w:val="22"/>
        </w:rPr>
        <w:t>, live e da remoto,</w:t>
      </w:r>
      <w:r w:rsidR="001A3AC5">
        <w:rPr>
          <w:rFonts w:asciiTheme="majorHAnsi" w:hAnsiTheme="majorHAnsi" w:cstheme="minorHAnsi"/>
          <w:sz w:val="22"/>
          <w:szCs w:val="22"/>
        </w:rPr>
        <w:t xml:space="preserve"> con </w:t>
      </w:r>
      <w:proofErr w:type="spellStart"/>
      <w:r w:rsidRPr="00F655B1">
        <w:rPr>
          <w:rFonts w:asciiTheme="majorHAnsi" w:hAnsiTheme="majorHAnsi" w:cstheme="minorHAnsi"/>
          <w:b/>
          <w:i/>
          <w:sz w:val="22"/>
          <w:szCs w:val="22"/>
        </w:rPr>
        <w:t>Swan</w:t>
      </w:r>
      <w:proofErr w:type="spellEnd"/>
      <w:r w:rsidRPr="00F655B1">
        <w:rPr>
          <w:rFonts w:asciiTheme="majorHAnsi" w:hAnsiTheme="majorHAnsi" w:cstheme="minorHAnsi"/>
          <w:b/>
          <w:i/>
          <w:sz w:val="22"/>
          <w:szCs w:val="22"/>
        </w:rPr>
        <w:t xml:space="preserve"> Lake The Game</w:t>
      </w:r>
      <w:r w:rsidRPr="00F655B1">
        <w:rPr>
          <w:rFonts w:asciiTheme="majorHAnsi" w:hAnsiTheme="majorHAnsi" w:cs="Courier"/>
          <w:sz w:val="22"/>
          <w:szCs w:val="22"/>
        </w:rPr>
        <w:t xml:space="preserve"> (Parco </w:t>
      </w:r>
      <w:proofErr w:type="gramStart"/>
      <w:r w:rsidRPr="00F655B1">
        <w:rPr>
          <w:rFonts w:asciiTheme="majorHAnsi" w:hAnsiTheme="majorHAnsi" w:cs="Courier"/>
          <w:sz w:val="22"/>
          <w:szCs w:val="22"/>
        </w:rPr>
        <w:t>dei</w:t>
      </w:r>
      <w:proofErr w:type="gramEnd"/>
      <w:r w:rsidRPr="00F655B1">
        <w:rPr>
          <w:rFonts w:asciiTheme="majorHAnsi" w:hAnsiTheme="majorHAnsi" w:cs="Courier"/>
          <w:sz w:val="22"/>
          <w:szCs w:val="22"/>
        </w:rPr>
        <w:t xml:space="preserve"> Cappu</w:t>
      </w:r>
      <w:r w:rsidR="001A3AC5">
        <w:rPr>
          <w:rFonts w:asciiTheme="majorHAnsi" w:hAnsiTheme="majorHAnsi" w:cs="Courier"/>
          <w:sz w:val="22"/>
          <w:szCs w:val="22"/>
        </w:rPr>
        <w:t>ccini, 20 luglio),</w:t>
      </w:r>
      <w:r w:rsidRPr="00F655B1">
        <w:rPr>
          <w:rFonts w:asciiTheme="majorHAnsi" w:hAnsiTheme="majorHAnsi" w:cs="Courier"/>
          <w:sz w:val="22"/>
          <w:szCs w:val="22"/>
        </w:rPr>
        <w:t xml:space="preserve"> un gioco in cui ciascun spettatore contribuirà alla scelta del finale del </w:t>
      </w:r>
      <w:r w:rsidRPr="00BF4DD5">
        <w:rPr>
          <w:rFonts w:asciiTheme="majorHAnsi" w:hAnsiTheme="majorHAnsi" w:cs="Courier"/>
          <w:i/>
          <w:sz w:val="22"/>
          <w:szCs w:val="22"/>
        </w:rPr>
        <w:t>Lago dei cigni</w:t>
      </w:r>
      <w:r w:rsidRPr="00F655B1">
        <w:rPr>
          <w:rFonts w:asciiTheme="majorHAnsi" w:hAnsiTheme="majorHAnsi" w:cs="Courier"/>
          <w:sz w:val="22"/>
          <w:szCs w:val="22"/>
        </w:rPr>
        <w:t xml:space="preserve">. Portando il pubblico su una piattaforma virtuale, </w:t>
      </w:r>
      <w:r w:rsidRPr="00F655B1">
        <w:rPr>
          <w:rFonts w:asciiTheme="majorHAnsi" w:hAnsiTheme="majorHAnsi" w:cs="Times New Roman"/>
          <w:sz w:val="22"/>
          <w:szCs w:val="22"/>
        </w:rPr>
        <w:t xml:space="preserve">Hotel NITE, ogni spettatore </w:t>
      </w:r>
      <w:r w:rsidR="00BF4DD5">
        <w:rPr>
          <w:rFonts w:asciiTheme="majorHAnsi" w:hAnsiTheme="majorHAnsi" w:cs="Times New Roman"/>
          <w:sz w:val="22"/>
          <w:szCs w:val="22"/>
        </w:rPr>
        <w:t xml:space="preserve">(graficamente una libellula) </w:t>
      </w:r>
      <w:r w:rsidRPr="00F655B1">
        <w:rPr>
          <w:rFonts w:asciiTheme="majorHAnsi" w:hAnsiTheme="majorHAnsi" w:cs="Times New Roman"/>
          <w:sz w:val="22"/>
          <w:szCs w:val="22"/>
        </w:rPr>
        <w:t xml:space="preserve">attraverso </w:t>
      </w:r>
      <w:proofErr w:type="spellStart"/>
      <w:r w:rsidRPr="00F655B1">
        <w:rPr>
          <w:rFonts w:asciiTheme="majorHAnsi" w:hAnsiTheme="majorHAnsi" w:cs="Times New Roman"/>
          <w:sz w:val="22"/>
          <w:szCs w:val="22"/>
        </w:rPr>
        <w:t>device</w:t>
      </w:r>
      <w:proofErr w:type="spellEnd"/>
      <w:r w:rsidRPr="00F655B1">
        <w:rPr>
          <w:rFonts w:asciiTheme="majorHAnsi" w:hAnsiTheme="majorHAnsi" w:cs="Times New Roman"/>
          <w:sz w:val="22"/>
          <w:szCs w:val="22"/>
        </w:rPr>
        <w:t xml:space="preserve"> sceglie e i</w:t>
      </w:r>
      <w:r w:rsidR="00BF4DD5">
        <w:rPr>
          <w:rFonts w:asciiTheme="majorHAnsi" w:hAnsiTheme="majorHAnsi" w:cs="Times New Roman"/>
          <w:sz w:val="22"/>
          <w:szCs w:val="22"/>
        </w:rPr>
        <w:t>nfluenza la visione collettiva</w:t>
      </w:r>
      <w:r w:rsidRPr="00F655B1">
        <w:rPr>
          <w:rFonts w:asciiTheme="majorHAnsi" w:hAnsiTheme="majorHAnsi" w:cs="Times New Roman"/>
          <w:sz w:val="22"/>
          <w:szCs w:val="22"/>
        </w:rPr>
        <w:t>. Costruendo una propria narrazione, l’utente individua una storia da seguire al termine della quale, rispondendo a delle domande, farà delle scelte che inf</w:t>
      </w:r>
      <w:r w:rsidR="009A0367">
        <w:rPr>
          <w:rFonts w:asciiTheme="majorHAnsi" w:hAnsiTheme="majorHAnsi" w:cs="Times New Roman"/>
          <w:sz w:val="22"/>
          <w:szCs w:val="22"/>
        </w:rPr>
        <w:t>luenzeranno la visione generale. C</w:t>
      </w:r>
      <w:r w:rsidRPr="00F655B1">
        <w:rPr>
          <w:rFonts w:asciiTheme="majorHAnsi" w:hAnsiTheme="majorHAnsi" w:cs="Times New Roman"/>
          <w:sz w:val="22"/>
          <w:szCs w:val="22"/>
        </w:rPr>
        <w:t>hi sarà il cigno nero? Come finirà la storia? Per la prima volta a Bolzano Danza sarà possibile speri</w:t>
      </w:r>
      <w:r w:rsidR="00BF4DD5">
        <w:rPr>
          <w:rFonts w:asciiTheme="majorHAnsi" w:hAnsiTheme="majorHAnsi" w:cs="Times New Roman"/>
          <w:sz w:val="22"/>
          <w:szCs w:val="22"/>
        </w:rPr>
        <w:t>mentare il Game in un formato</w:t>
      </w:r>
      <w:r w:rsidRPr="00F655B1">
        <w:rPr>
          <w:rFonts w:asciiTheme="majorHAnsi" w:hAnsiTheme="majorHAnsi" w:cs="Times New Roman"/>
          <w:sz w:val="22"/>
          <w:szCs w:val="22"/>
        </w:rPr>
        <w:t xml:space="preserve"> cinema sotto le stelle con la possibilità di votare dal proprio cellulare e a maggioranza scegliere gli snodi cruciali di questo </w:t>
      </w:r>
      <w:proofErr w:type="spellStart"/>
      <w:r w:rsidRPr="00F655B1">
        <w:rPr>
          <w:rFonts w:asciiTheme="majorHAnsi" w:hAnsiTheme="majorHAnsi" w:cs="Times New Roman"/>
          <w:i/>
          <w:sz w:val="22"/>
          <w:szCs w:val="22"/>
        </w:rPr>
        <w:t>Swan</w:t>
      </w:r>
      <w:proofErr w:type="spellEnd"/>
      <w:r w:rsidRPr="00F655B1">
        <w:rPr>
          <w:rFonts w:asciiTheme="majorHAnsi" w:hAnsiTheme="majorHAnsi" w:cs="Times New Roman"/>
          <w:i/>
          <w:sz w:val="22"/>
          <w:szCs w:val="22"/>
        </w:rPr>
        <w:t xml:space="preserve"> Lake</w:t>
      </w:r>
      <w:r w:rsidRPr="00F655B1">
        <w:rPr>
          <w:rFonts w:asciiTheme="majorHAnsi" w:hAnsiTheme="majorHAnsi" w:cs="Times New Roman"/>
          <w:sz w:val="22"/>
          <w:szCs w:val="22"/>
        </w:rPr>
        <w:t xml:space="preserve"> fuori dagli schemi.</w:t>
      </w:r>
    </w:p>
    <w:p w14:paraId="1684C727" w14:textId="77777777" w:rsidR="00DC08F8" w:rsidRPr="00F655B1" w:rsidRDefault="00DC08F8" w:rsidP="00DC08F8">
      <w:pPr>
        <w:tabs>
          <w:tab w:val="left" w:pos="9639"/>
          <w:tab w:val="left" w:pos="10490"/>
        </w:tabs>
        <w:ind w:right="-8"/>
        <w:jc w:val="both"/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</w:pPr>
    </w:p>
    <w:p w14:paraId="7ED8F36A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Due artisti in affermazione, l’israeliano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Shahar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Binyamini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e lo spagnolo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Jacob Gomez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portano al Festival l’esito della loro ricerca più attuale.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Binyamini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cresciuto con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Batsheva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firma il duetto </w:t>
      </w:r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Evolve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per due straordinari interpreti nato da una ricerca sul concetto di crescita, in senso artistico e scientifico (Teatro Studio, 19 luglio), mentre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>Jocob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Gomez,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partendo dalla sua autobiografia - ha cinque sorelle - appronta un quintetto femminile dal titolo</w:t>
      </w:r>
      <w:r w:rsidRPr="00F655B1">
        <w:rPr>
          <w:rFonts w:asciiTheme="majorHAnsi" w:eastAsiaTheme="minorEastAsia" w:hAnsiTheme="majorHAnsi" w:cs="Calibri"/>
          <w:i/>
          <w:color w:val="000000"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Meohadim</w:t>
      </w:r>
      <w:proofErr w:type="spellEnd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 xml:space="preserve">,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dove movimento, canto e recitazione raccontano contraddizioni e similitudini di vita (Studio, 23 luglio).</w:t>
      </w:r>
    </w:p>
    <w:p w14:paraId="63FF17F3" w14:textId="77777777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</w:pPr>
    </w:p>
    <w:p w14:paraId="4C46BB97" w14:textId="36DF1A4F" w:rsidR="00DC08F8" w:rsidRPr="00F655B1" w:rsidRDefault="00DC08F8" w:rsidP="00DC08F8">
      <w:pPr>
        <w:tabs>
          <w:tab w:val="left" w:pos="9639"/>
          <w:tab w:val="left" w:pos="10490"/>
        </w:tabs>
        <w:ind w:left="284" w:right="-8"/>
        <w:jc w:val="both"/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</w:pP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Al Parco delle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Semirurali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, va in scena il divertente </w:t>
      </w:r>
      <w:proofErr w:type="spellStart"/>
      <w:r w:rsidRPr="00F655B1">
        <w:rPr>
          <w:rFonts w:asciiTheme="majorHAnsi" w:eastAsiaTheme="minorEastAsia" w:hAnsiTheme="majorHAnsi" w:cs="Calibri"/>
          <w:b/>
          <w:i/>
          <w:color w:val="000000"/>
          <w:sz w:val="22"/>
          <w:szCs w:val="22"/>
          <w:lang w:eastAsia="it-IT"/>
        </w:rPr>
        <w:t>Graces</w:t>
      </w:r>
      <w:proofErr w:type="spellEnd"/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di Silvia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Gribaudi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, spettacolo vincitore</w:t>
      </w:r>
      <w:r w:rsidRPr="00F655B1">
        <w:rPr>
          <w:rFonts w:asciiTheme="majorHAnsi" w:eastAsiaTheme="minorEastAsia" w:hAnsiTheme="majorHAnsi" w:cs="Calibri"/>
          <w:b/>
          <w:color w:val="000000"/>
          <w:sz w:val="22"/>
          <w:szCs w:val="22"/>
          <w:lang w:eastAsia="it-IT"/>
        </w:rPr>
        <w:t xml:space="preserve"> </w:t>
      </w:r>
      <w:proofErr w:type="gram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del Premio </w:t>
      </w:r>
      <w:proofErr w:type="spellStart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>Danza&amp;Danza</w:t>
      </w:r>
      <w:proofErr w:type="spell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 “miglior produzione italiana 2019</w:t>
      </w:r>
      <w:proofErr w:type="gramEnd"/>
      <w:r w:rsidRPr="00F655B1">
        <w:rPr>
          <w:rFonts w:asciiTheme="majorHAnsi" w:eastAsiaTheme="minorEastAsia" w:hAnsiTheme="majorHAnsi" w:cs="Calibri"/>
          <w:color w:val="000000"/>
          <w:sz w:val="22"/>
          <w:szCs w:val="22"/>
          <w:lang w:eastAsia="it-IT"/>
        </w:rPr>
        <w:t xml:space="preserve">”. Le tre Grazie del Canova, qui declinate al maschile, dispiegano un’indagine sulla bellezza. </w:t>
      </w:r>
      <w:r w:rsidRPr="00F655B1">
        <w:rPr>
          <w:rFonts w:asciiTheme="majorHAnsi" w:hAnsiTheme="majorHAnsi" w:cs="Times New Roman"/>
          <w:color w:val="000000"/>
          <w:sz w:val="22"/>
          <w:szCs w:val="22"/>
        </w:rPr>
        <w:t>“Se nella</w:t>
      </w:r>
      <w:r w:rsidRPr="00F655B1">
        <w:rPr>
          <w:rFonts w:asciiTheme="majorHAnsi" w:hAnsiTheme="majorHAnsi"/>
          <w:sz w:val="22"/>
          <w:szCs w:val="22"/>
        </w:rPr>
        <w:t xml:space="preserve"> classicità - si domanda </w:t>
      </w:r>
      <w:proofErr w:type="spellStart"/>
      <w:r w:rsidRPr="00F655B1">
        <w:rPr>
          <w:rFonts w:asciiTheme="majorHAnsi" w:hAnsiTheme="majorHAnsi"/>
          <w:sz w:val="22"/>
          <w:szCs w:val="22"/>
        </w:rPr>
        <w:t>Gribaudi</w:t>
      </w:r>
      <w:proofErr w:type="spellEnd"/>
      <w:r w:rsidRPr="00F655B1">
        <w:rPr>
          <w:rFonts w:asciiTheme="majorHAnsi" w:hAnsiTheme="majorHAnsi"/>
          <w:sz w:val="22"/>
          <w:szCs w:val="22"/>
        </w:rPr>
        <w:t xml:space="preserve"> - la bellezza era armonia delle forme, nella nostra </w:t>
      </w:r>
      <w:proofErr w:type="gramStart"/>
      <w:r w:rsidRPr="00F655B1">
        <w:rPr>
          <w:rFonts w:asciiTheme="majorHAnsi" w:hAnsiTheme="majorHAnsi"/>
          <w:sz w:val="22"/>
          <w:szCs w:val="22"/>
        </w:rPr>
        <w:t>quotidianità dove</w:t>
      </w:r>
      <w:proofErr w:type="gramEnd"/>
      <w:r w:rsidRPr="00F655B1">
        <w:rPr>
          <w:rFonts w:asciiTheme="majorHAnsi" w:hAnsiTheme="majorHAnsi"/>
          <w:sz w:val="22"/>
          <w:szCs w:val="22"/>
        </w:rPr>
        <w:t xml:space="preserve"> ritroviamo questa armonia?” (27 luglio). L’autrice torinese presenta inoltre al Festival la sua versione della </w:t>
      </w:r>
      <w:r w:rsidRPr="00F655B1">
        <w:rPr>
          <w:rFonts w:asciiTheme="majorHAnsi" w:hAnsiTheme="majorHAnsi"/>
          <w:i/>
          <w:sz w:val="22"/>
          <w:szCs w:val="22"/>
        </w:rPr>
        <w:t xml:space="preserve">Morte del cigno, </w:t>
      </w:r>
      <w:r w:rsidRPr="00F655B1">
        <w:rPr>
          <w:rFonts w:asciiTheme="majorHAnsi" w:hAnsiTheme="majorHAnsi"/>
          <w:b/>
          <w:i/>
          <w:sz w:val="22"/>
          <w:szCs w:val="22"/>
        </w:rPr>
        <w:t>Peso Piuma</w:t>
      </w:r>
      <w:r w:rsidRPr="00F655B1">
        <w:rPr>
          <w:rFonts w:asciiTheme="majorHAnsi" w:hAnsiTheme="majorHAnsi"/>
          <w:i/>
          <w:sz w:val="22"/>
          <w:szCs w:val="22"/>
        </w:rPr>
        <w:t xml:space="preserve"> </w:t>
      </w:r>
      <w:r w:rsidRPr="00F655B1">
        <w:rPr>
          <w:rFonts w:asciiTheme="majorHAnsi" w:hAnsiTheme="majorHAnsi"/>
          <w:sz w:val="22"/>
          <w:szCs w:val="22"/>
        </w:rPr>
        <w:t xml:space="preserve">(26 luglio, Parco </w:t>
      </w:r>
      <w:proofErr w:type="gramStart"/>
      <w:r w:rsidRPr="00F655B1">
        <w:rPr>
          <w:rFonts w:asciiTheme="majorHAnsi" w:hAnsiTheme="majorHAnsi"/>
          <w:sz w:val="22"/>
          <w:szCs w:val="22"/>
        </w:rPr>
        <w:t>dei</w:t>
      </w:r>
      <w:proofErr w:type="gramEnd"/>
      <w:r w:rsidRPr="00F655B1">
        <w:rPr>
          <w:rFonts w:asciiTheme="majorHAnsi" w:hAnsiTheme="majorHAnsi"/>
          <w:sz w:val="22"/>
          <w:szCs w:val="22"/>
        </w:rPr>
        <w:t xml:space="preserve"> Cappuccin</w:t>
      </w:r>
      <w:r w:rsidR="009A0367">
        <w:rPr>
          <w:rFonts w:asciiTheme="majorHAnsi" w:hAnsiTheme="majorHAnsi"/>
          <w:sz w:val="22"/>
          <w:szCs w:val="22"/>
        </w:rPr>
        <w:t xml:space="preserve">i) preceduto il 23 e 24 luglio </w:t>
      </w:r>
      <w:r w:rsidRPr="00F655B1">
        <w:rPr>
          <w:rFonts w:asciiTheme="majorHAnsi" w:hAnsiTheme="majorHAnsi"/>
          <w:sz w:val="22"/>
          <w:szCs w:val="22"/>
        </w:rPr>
        <w:t>dall’installazione esperienziale</w:t>
      </w:r>
      <w:r w:rsidR="00D16EE1">
        <w:rPr>
          <w:rFonts w:asciiTheme="majorHAnsi" w:hAnsiTheme="majorHAnsi"/>
          <w:sz w:val="22"/>
          <w:szCs w:val="22"/>
        </w:rPr>
        <w:t xml:space="preserve"> </w:t>
      </w:r>
      <w:r w:rsidR="00D16EE1" w:rsidRPr="00D16EE1">
        <w:rPr>
          <w:rFonts w:asciiTheme="majorHAnsi" w:hAnsiTheme="majorHAnsi"/>
          <w:b/>
          <w:i/>
          <w:sz w:val="22"/>
          <w:szCs w:val="22"/>
        </w:rPr>
        <w:t xml:space="preserve">SWAN-VR </w:t>
      </w:r>
      <w:proofErr w:type="spellStart"/>
      <w:r w:rsidR="00D16EE1" w:rsidRPr="00D16EE1">
        <w:rPr>
          <w:rFonts w:asciiTheme="majorHAnsi" w:hAnsiTheme="majorHAnsi"/>
          <w:b/>
          <w:i/>
          <w:sz w:val="22"/>
          <w:szCs w:val="22"/>
        </w:rPr>
        <w:t>moving</w:t>
      </w:r>
      <w:proofErr w:type="spellEnd"/>
      <w:r w:rsidR="00D16EE1" w:rsidRPr="00D16EE1">
        <w:rPr>
          <w:rFonts w:asciiTheme="majorHAnsi" w:hAnsiTheme="majorHAnsi"/>
          <w:b/>
          <w:i/>
          <w:sz w:val="22"/>
          <w:szCs w:val="22"/>
        </w:rPr>
        <w:t xml:space="preserve"> </w:t>
      </w:r>
      <w:proofErr w:type="spellStart"/>
      <w:r w:rsidR="00D16EE1" w:rsidRPr="00D16EE1">
        <w:rPr>
          <w:rFonts w:asciiTheme="majorHAnsi" w:hAnsiTheme="majorHAnsi"/>
          <w:b/>
          <w:i/>
          <w:sz w:val="22"/>
          <w:szCs w:val="22"/>
        </w:rPr>
        <w:t>bodies</w:t>
      </w:r>
      <w:proofErr w:type="spellEnd"/>
      <w:r w:rsidR="009A0367">
        <w:rPr>
          <w:rFonts w:asciiTheme="majorHAnsi" w:hAnsiTheme="majorHAnsi"/>
          <w:b/>
          <w:i/>
          <w:sz w:val="22"/>
          <w:szCs w:val="22"/>
        </w:rPr>
        <w:t xml:space="preserve"> </w:t>
      </w:r>
      <w:r w:rsidR="009A0367" w:rsidRPr="009A0367">
        <w:rPr>
          <w:rFonts w:asciiTheme="majorHAnsi" w:hAnsiTheme="majorHAnsi"/>
          <w:sz w:val="22"/>
          <w:szCs w:val="22"/>
        </w:rPr>
        <w:t xml:space="preserve">(NOI </w:t>
      </w:r>
      <w:proofErr w:type="spellStart"/>
      <w:r w:rsidR="009A0367" w:rsidRPr="009A0367">
        <w:rPr>
          <w:rFonts w:asciiTheme="majorHAnsi" w:hAnsiTheme="majorHAnsi"/>
          <w:sz w:val="22"/>
          <w:szCs w:val="22"/>
        </w:rPr>
        <w:t>Techpark</w:t>
      </w:r>
      <w:proofErr w:type="spellEnd"/>
      <w:r w:rsidR="009A0367" w:rsidRPr="009A0367">
        <w:rPr>
          <w:rFonts w:asciiTheme="majorHAnsi" w:hAnsiTheme="majorHAnsi"/>
          <w:sz w:val="22"/>
          <w:szCs w:val="22"/>
        </w:rPr>
        <w:t>)</w:t>
      </w:r>
      <w:r w:rsidRPr="009A0367">
        <w:rPr>
          <w:rFonts w:asciiTheme="majorHAnsi" w:hAnsiTheme="majorHAnsi"/>
          <w:sz w:val="22"/>
          <w:szCs w:val="22"/>
        </w:rPr>
        <w:t>.</w:t>
      </w:r>
    </w:p>
    <w:p w14:paraId="5097626D" w14:textId="69993B81" w:rsidR="00DC08F8" w:rsidRPr="00F655B1" w:rsidRDefault="00DC08F8" w:rsidP="00DC08F8">
      <w:pPr>
        <w:spacing w:before="100" w:beforeAutospacing="1" w:after="100" w:afterAutospacing="1"/>
        <w:ind w:left="284" w:right="-8"/>
        <w:jc w:val="both"/>
        <w:rPr>
          <w:rFonts w:asciiTheme="majorHAnsi" w:eastAsiaTheme="minorEastAsia" w:hAnsiTheme="majorHAnsi" w:cs="Times New Roman"/>
          <w:sz w:val="22"/>
          <w:szCs w:val="22"/>
          <w:lang w:eastAsia="it-IT"/>
        </w:rPr>
      </w:pPr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Per il tradizionale appuntamento a </w:t>
      </w:r>
      <w:proofErr w:type="spellStart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>Museion</w:t>
      </w:r>
      <w:proofErr w:type="spellEnd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, che suggella la felice collaborazione tra il Festival e la </w:t>
      </w:r>
      <w:proofErr w:type="gramStart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>prestigiosa</w:t>
      </w:r>
      <w:proofErr w:type="gramEnd"/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istituzione cittadina dedicata all’arte contemporanea</w:t>
      </w:r>
      <w:r w:rsidR="00AD7CB8">
        <w:rPr>
          <w:rFonts w:asciiTheme="majorHAnsi" w:eastAsiaTheme="minorEastAsia" w:hAnsiTheme="majorHAnsi" w:cs="Calibri"/>
          <w:sz w:val="22"/>
          <w:szCs w:val="22"/>
          <w:lang w:eastAsia="it-IT"/>
        </w:rPr>
        <w:t>, è stata invitata la performer</w:t>
      </w:r>
      <w:r w:rsidRPr="00F655B1">
        <w:rPr>
          <w:rFonts w:asciiTheme="majorHAnsi" w:eastAsiaTheme="minorEastAsia" w:hAnsiTheme="majorHAnsi" w:cs="Calibri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Theme="minorEastAsia" w:hAnsiTheme="majorHAnsi" w:cs="Calibri"/>
          <w:b/>
          <w:sz w:val="22"/>
          <w:szCs w:val="22"/>
          <w:lang w:eastAsia="it-IT"/>
        </w:rPr>
        <w:t xml:space="preserve">Maria </w:t>
      </w:r>
      <w:proofErr w:type="spellStart"/>
      <w:r w:rsidRPr="00F655B1">
        <w:rPr>
          <w:rFonts w:asciiTheme="majorHAnsi" w:eastAsiaTheme="minorEastAsia" w:hAnsiTheme="majorHAnsi" w:cs="Calibri"/>
          <w:b/>
          <w:sz w:val="22"/>
          <w:szCs w:val="22"/>
          <w:lang w:eastAsia="it-IT"/>
        </w:rPr>
        <w:t>Hassabi</w:t>
      </w:r>
      <w:proofErr w:type="spellEnd"/>
      <w:r w:rsidRPr="00F655B1">
        <w:rPr>
          <w:rFonts w:asciiTheme="majorHAnsi" w:eastAsia="Times New Roman" w:hAnsiTheme="majorHAnsi" w:cs="Arial"/>
          <w:b/>
          <w:sz w:val="22"/>
          <w:szCs w:val="22"/>
          <w:shd w:val="clear" w:color="auto" w:fill="FFFFFF"/>
          <w:lang w:eastAsia="it-IT"/>
        </w:rPr>
        <w:t xml:space="preserve">, </w:t>
      </w:r>
      <w:r w:rsidRPr="00F655B1">
        <w:rPr>
          <w:rFonts w:asciiTheme="majorHAnsi" w:eastAsia="Times New Roman" w:hAnsiTheme="majorHAnsi" w:cs="Arial"/>
          <w:sz w:val="22"/>
          <w:szCs w:val="22"/>
          <w:shd w:val="clear" w:color="auto" w:fill="FFFFFF"/>
          <w:lang w:eastAsia="it-IT"/>
        </w:rPr>
        <w:t>artista cipriota, attiva a New York, artefice di una pratica coreografica basata sulla posa scultorea e la dilatazione temporale</w:t>
      </w:r>
      <w:r w:rsidRPr="00F655B1">
        <w:rPr>
          <w:rFonts w:asciiTheme="majorHAnsi" w:hAnsiTheme="majorHAnsi"/>
          <w:sz w:val="22"/>
          <w:szCs w:val="22"/>
        </w:rPr>
        <w:t xml:space="preserve"> inserita nell’ambito della personale di </w:t>
      </w:r>
      <w:r w:rsidRPr="00F655B1">
        <w:rPr>
          <w:rFonts w:asciiTheme="majorHAnsi" w:hAnsiTheme="majorHAnsi"/>
          <w:b/>
          <w:sz w:val="22"/>
          <w:szCs w:val="22"/>
        </w:rPr>
        <w:t>Jimmy Robert,</w:t>
      </w:r>
      <w:r w:rsidRPr="00F655B1">
        <w:rPr>
          <w:rFonts w:asciiTheme="majorHAnsi" w:hAnsiTheme="majorHAnsi"/>
          <w:sz w:val="22"/>
          <w:szCs w:val="22"/>
        </w:rPr>
        <w:t xml:space="preserve"> artista che si è sovente riferito alla danza sia nelle sue performance, sia nelle sue opere verbo-visuali. In mostra a </w:t>
      </w:r>
      <w:proofErr w:type="spellStart"/>
      <w:r w:rsidRPr="00F655B1">
        <w:rPr>
          <w:rFonts w:asciiTheme="majorHAnsi" w:hAnsiTheme="majorHAnsi"/>
          <w:sz w:val="22"/>
          <w:szCs w:val="22"/>
        </w:rPr>
        <w:t>Museion</w:t>
      </w:r>
      <w:proofErr w:type="spellEnd"/>
      <w:r w:rsidRPr="00F655B1">
        <w:rPr>
          <w:rFonts w:asciiTheme="majorHAnsi" w:hAnsiTheme="majorHAnsi"/>
          <w:sz w:val="22"/>
          <w:szCs w:val="22"/>
        </w:rPr>
        <w:t xml:space="preserve"> ci </w:t>
      </w:r>
      <w:proofErr w:type="gramStart"/>
      <w:r w:rsidRPr="00F655B1">
        <w:rPr>
          <w:rFonts w:asciiTheme="majorHAnsi" w:hAnsiTheme="majorHAnsi"/>
          <w:sz w:val="22"/>
          <w:szCs w:val="22"/>
        </w:rPr>
        <w:t>saranno</w:t>
      </w:r>
      <w:proofErr w:type="gramEnd"/>
      <w:r w:rsidRPr="00F655B1">
        <w:rPr>
          <w:rFonts w:asciiTheme="majorHAnsi" w:hAnsiTheme="majorHAnsi"/>
          <w:sz w:val="22"/>
          <w:szCs w:val="22"/>
        </w:rPr>
        <w:t xml:space="preserve"> tra gli altri il suo</w:t>
      </w:r>
      <w:r w:rsidRPr="00F655B1">
        <w:rPr>
          <w:rFonts w:asciiTheme="majorHAnsi" w:hAnsiTheme="majorHAnsi"/>
          <w:i/>
          <w:sz w:val="22"/>
          <w:szCs w:val="22"/>
        </w:rPr>
        <w:t xml:space="preserve"> </w:t>
      </w:r>
      <w:proofErr w:type="spellStart"/>
      <w:r w:rsidRPr="00F655B1">
        <w:rPr>
          <w:rFonts w:asciiTheme="majorHAnsi" w:hAnsiTheme="majorHAnsi"/>
          <w:i/>
          <w:sz w:val="22"/>
          <w:szCs w:val="22"/>
        </w:rPr>
        <w:t>Plié</w:t>
      </w:r>
      <w:proofErr w:type="spellEnd"/>
      <w:r w:rsidRPr="00F655B1">
        <w:rPr>
          <w:rFonts w:asciiTheme="majorHAnsi" w:hAnsiTheme="majorHAnsi"/>
          <w:sz w:val="22"/>
          <w:szCs w:val="22"/>
        </w:rPr>
        <w:t xml:space="preserve"> del 2020 e </w:t>
      </w:r>
      <w:proofErr w:type="spellStart"/>
      <w:r w:rsidRPr="00F655B1">
        <w:rPr>
          <w:rFonts w:asciiTheme="majorHAnsi" w:hAnsiTheme="majorHAnsi"/>
          <w:i/>
          <w:sz w:val="22"/>
          <w:szCs w:val="22"/>
        </w:rPr>
        <w:t>Veneer</w:t>
      </w:r>
      <w:proofErr w:type="spellEnd"/>
      <w:r w:rsidRPr="00F655B1">
        <w:rPr>
          <w:rFonts w:asciiTheme="majorHAnsi" w:hAnsiTheme="majorHAnsi"/>
          <w:sz w:val="22"/>
          <w:szCs w:val="22"/>
        </w:rPr>
        <w:t xml:space="preserve"> riferito al celeberrimo </w:t>
      </w:r>
      <w:r w:rsidRPr="00F655B1">
        <w:rPr>
          <w:rFonts w:asciiTheme="majorHAnsi" w:hAnsiTheme="majorHAnsi"/>
          <w:i/>
          <w:sz w:val="22"/>
          <w:szCs w:val="22"/>
        </w:rPr>
        <w:t>Trio A</w:t>
      </w:r>
      <w:r w:rsidRPr="00F655B1">
        <w:rPr>
          <w:rFonts w:asciiTheme="majorHAnsi" w:hAnsiTheme="majorHAnsi"/>
          <w:sz w:val="22"/>
          <w:szCs w:val="22"/>
        </w:rPr>
        <w:t xml:space="preserve"> di Yvonne </w:t>
      </w:r>
      <w:proofErr w:type="spellStart"/>
      <w:r w:rsidRPr="00F655B1">
        <w:rPr>
          <w:rFonts w:asciiTheme="majorHAnsi" w:hAnsiTheme="majorHAnsi"/>
          <w:sz w:val="22"/>
          <w:szCs w:val="22"/>
        </w:rPr>
        <w:t>Rainer</w:t>
      </w:r>
      <w:proofErr w:type="spellEnd"/>
      <w:r w:rsidRPr="00F655B1">
        <w:rPr>
          <w:rFonts w:asciiTheme="majorHAnsi" w:eastAsiaTheme="minorEastAsia" w:hAnsiTheme="majorHAnsi" w:cs="Times New Roman"/>
          <w:sz w:val="22"/>
          <w:szCs w:val="22"/>
          <w:lang w:eastAsia="it-IT"/>
        </w:rPr>
        <w:t xml:space="preserve"> </w:t>
      </w:r>
      <w:r w:rsidRPr="00F655B1">
        <w:rPr>
          <w:rFonts w:asciiTheme="majorHAnsi" w:eastAsia="Times New Roman" w:hAnsiTheme="majorHAnsi" w:cs="Arial"/>
          <w:sz w:val="22"/>
          <w:szCs w:val="22"/>
          <w:shd w:val="clear" w:color="auto" w:fill="FFFFFF"/>
          <w:lang w:eastAsia="it-IT"/>
        </w:rPr>
        <w:t>(</w:t>
      </w:r>
      <w:proofErr w:type="spellStart"/>
      <w:r w:rsidR="00AD7CB8" w:rsidRPr="008F3A9E">
        <w:rPr>
          <w:rFonts w:asciiTheme="majorHAnsi" w:hAnsiTheme="majorHAnsi" w:cs="Times New Roman"/>
          <w:b/>
          <w:i/>
          <w:sz w:val="22"/>
          <w:szCs w:val="22"/>
        </w:rPr>
        <w:t>Untitled</w:t>
      </w:r>
      <w:proofErr w:type="spellEnd"/>
      <w:r w:rsidR="00AD7CB8" w:rsidRPr="008F3A9E">
        <w:rPr>
          <w:rFonts w:asciiTheme="majorHAnsi" w:hAnsiTheme="majorHAnsi" w:cs="Times New Roman"/>
          <w:b/>
          <w:i/>
          <w:sz w:val="22"/>
          <w:szCs w:val="22"/>
        </w:rPr>
        <w:t xml:space="preserve"> (2021)</w:t>
      </w:r>
      <w:r w:rsidR="00AD7CB8">
        <w:rPr>
          <w:rFonts w:asciiTheme="majorHAnsi" w:hAnsiTheme="majorHAnsi" w:cs="Times New Roman"/>
          <w:i/>
          <w:sz w:val="22"/>
          <w:szCs w:val="22"/>
        </w:rPr>
        <w:t xml:space="preserve"> </w:t>
      </w:r>
      <w:proofErr w:type="spellStart"/>
      <w:r w:rsidR="0004732A" w:rsidRPr="0004732A">
        <w:rPr>
          <w:rFonts w:asciiTheme="majorHAnsi" w:hAnsiTheme="majorHAnsi" w:cs="Times New Roman"/>
          <w:sz w:val="22"/>
          <w:szCs w:val="22"/>
        </w:rPr>
        <w:t>Museion</w:t>
      </w:r>
      <w:proofErr w:type="spellEnd"/>
      <w:r w:rsidR="0004732A">
        <w:rPr>
          <w:rFonts w:asciiTheme="majorHAnsi" w:hAnsiTheme="majorHAnsi" w:cs="Times New Roman"/>
          <w:i/>
          <w:sz w:val="22"/>
          <w:szCs w:val="22"/>
        </w:rPr>
        <w:t xml:space="preserve"> </w:t>
      </w:r>
      <w:r w:rsidR="00AD7CB8">
        <w:rPr>
          <w:rFonts w:asciiTheme="majorHAnsi" w:eastAsia="Times New Roman" w:hAnsiTheme="majorHAnsi" w:cs="Arial"/>
          <w:sz w:val="22"/>
          <w:szCs w:val="22"/>
          <w:shd w:val="clear" w:color="auto" w:fill="FFFFFF"/>
          <w:lang w:eastAsia="it-IT"/>
        </w:rPr>
        <w:t xml:space="preserve">29 e 30 </w:t>
      </w:r>
      <w:r w:rsidRPr="00F655B1">
        <w:rPr>
          <w:rFonts w:asciiTheme="majorHAnsi" w:eastAsia="Times New Roman" w:hAnsiTheme="majorHAnsi" w:cs="Arial"/>
          <w:sz w:val="22"/>
          <w:szCs w:val="22"/>
          <w:shd w:val="clear" w:color="auto" w:fill="FFFFFF"/>
          <w:lang w:eastAsia="it-IT"/>
        </w:rPr>
        <w:t>luglio).</w:t>
      </w:r>
    </w:p>
    <w:p w14:paraId="5AA7CFE1" w14:textId="77777777" w:rsidR="00DC08F8" w:rsidRPr="00F655B1" w:rsidRDefault="00DC08F8" w:rsidP="00DC08F8">
      <w:pPr>
        <w:tabs>
          <w:tab w:val="left" w:pos="9639"/>
        </w:tabs>
        <w:ind w:left="567" w:right="-8"/>
        <w:jc w:val="both"/>
        <w:rPr>
          <w:rFonts w:asciiTheme="majorHAnsi" w:hAnsiTheme="majorHAnsi" w:cs="Calibri"/>
          <w:sz w:val="22"/>
          <w:szCs w:val="22"/>
        </w:rPr>
      </w:pPr>
    </w:p>
    <w:p w14:paraId="72DED43C" w14:textId="54CA5DA9" w:rsidR="00DC08F8" w:rsidRPr="00F655B1" w:rsidRDefault="00DC08F8" w:rsidP="00DC08F8">
      <w:pPr>
        <w:tabs>
          <w:tab w:val="left" w:pos="9639"/>
        </w:tabs>
        <w:ind w:left="284" w:right="-8"/>
        <w:jc w:val="both"/>
        <w:rPr>
          <w:rFonts w:asciiTheme="majorHAnsi" w:hAnsiTheme="majorHAnsi" w:cs="Calibri"/>
          <w:i/>
          <w:sz w:val="22"/>
          <w:szCs w:val="22"/>
        </w:rPr>
      </w:pPr>
      <w:r w:rsidRPr="00F655B1">
        <w:rPr>
          <w:rFonts w:asciiTheme="majorHAnsi" w:hAnsiTheme="majorHAnsi" w:cstheme="minorHAnsi"/>
          <w:i/>
          <w:sz w:val="22"/>
          <w:szCs w:val="22"/>
        </w:rPr>
        <w:t xml:space="preserve">Il Festival Bolzano Danza è organizzato e promosso dalla Fondazione Haydn di Bolzano e Trento con il supporto di: Provincia Autonoma di Bolzano, Città di Bolzano, </w:t>
      </w:r>
      <w:proofErr w:type="spellStart"/>
      <w:r w:rsidRPr="00F655B1">
        <w:rPr>
          <w:rFonts w:asciiTheme="majorHAnsi" w:hAnsiTheme="majorHAnsi" w:cstheme="minorHAnsi"/>
          <w:i/>
          <w:sz w:val="22"/>
          <w:szCs w:val="22"/>
        </w:rPr>
        <w:t>MiC</w:t>
      </w:r>
      <w:proofErr w:type="spellEnd"/>
      <w:r w:rsidRPr="00F655B1">
        <w:rPr>
          <w:rFonts w:asciiTheme="majorHAnsi" w:hAnsiTheme="majorHAnsi" w:cstheme="minorHAnsi"/>
          <w:i/>
          <w:sz w:val="22"/>
          <w:szCs w:val="22"/>
        </w:rPr>
        <w:t xml:space="preserve">, </w:t>
      </w:r>
      <w:proofErr w:type="spellStart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>Alperia</w:t>
      </w:r>
      <w:proofErr w:type="spellEnd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 xml:space="preserve"> e </w:t>
      </w:r>
      <w:proofErr w:type="spellStart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>Institut</w:t>
      </w:r>
      <w:proofErr w:type="spellEnd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>Français</w:t>
      </w:r>
      <w:proofErr w:type="spellEnd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 xml:space="preserve">. Si </w:t>
      </w:r>
      <w:proofErr w:type="gramStart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>ringrazia</w:t>
      </w:r>
      <w:proofErr w:type="gramEnd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 xml:space="preserve"> per la collaborazione </w:t>
      </w:r>
      <w:proofErr w:type="spellStart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>Museion</w:t>
      </w:r>
      <w:proofErr w:type="spellEnd"/>
      <w:r w:rsidRPr="00F655B1">
        <w:rPr>
          <w:rFonts w:asciiTheme="majorHAnsi" w:hAnsiTheme="majorHAnsi" w:cstheme="minorHAnsi"/>
          <w:i/>
          <w:sz w:val="22"/>
          <w:szCs w:val="22"/>
          <w:lang w:eastAsia="it-IT"/>
        </w:rPr>
        <w:t xml:space="preserve">, </w:t>
      </w:r>
      <w:r w:rsidR="004C431B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 xml:space="preserve">Cantina </w:t>
      </w:r>
      <w:proofErr w:type="spellStart"/>
      <w:r w:rsidR="004C431B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>Kettme</w:t>
      </w:r>
      <w:r w:rsidRPr="00F655B1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>ir</w:t>
      </w:r>
      <w:proofErr w:type="spellEnd"/>
      <w:r w:rsidRPr="00F655B1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>, Fondazione Antonio Dalle Nogare, Stagione estiva Don Bosco, la rete “</w:t>
      </w:r>
      <w:proofErr w:type="spellStart"/>
      <w:r w:rsidRPr="00F655B1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>Swan</w:t>
      </w:r>
      <w:r w:rsidR="004C431B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>s</w:t>
      </w:r>
      <w:proofErr w:type="spellEnd"/>
      <w:r w:rsidRPr="00F655B1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 xml:space="preserve"> </w:t>
      </w:r>
      <w:proofErr w:type="spellStart"/>
      <w:r w:rsidRPr="00F655B1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>never</w:t>
      </w:r>
      <w:proofErr w:type="spellEnd"/>
      <w:r w:rsidRPr="00F655B1">
        <w:rPr>
          <w:rFonts w:asciiTheme="majorHAnsi" w:eastAsiaTheme="minorEastAsia" w:hAnsiTheme="majorHAnsi" w:cs="Calibri"/>
          <w:i/>
          <w:sz w:val="22"/>
          <w:szCs w:val="22"/>
          <w:lang w:eastAsia="it-IT"/>
        </w:rPr>
        <w:t xml:space="preserve"> die”.</w:t>
      </w:r>
    </w:p>
    <w:p w14:paraId="656B4DE0" w14:textId="77777777" w:rsidR="00E758B8" w:rsidRPr="00F655B1" w:rsidRDefault="00E758B8" w:rsidP="00DC08F8">
      <w:pPr>
        <w:ind w:right="-8"/>
        <w:rPr>
          <w:rFonts w:asciiTheme="majorHAnsi" w:hAnsiTheme="majorHAnsi"/>
          <w:sz w:val="28"/>
          <w:szCs w:val="28"/>
        </w:rPr>
      </w:pPr>
    </w:p>
    <w:p w14:paraId="61CF3684" w14:textId="648A849C" w:rsidR="00E758B8" w:rsidRDefault="00DC08F8" w:rsidP="00F03615">
      <w:pPr>
        <w:ind w:left="-851" w:right="-8"/>
        <w:jc w:val="center"/>
        <w:rPr>
          <w:rFonts w:asciiTheme="majorHAnsi" w:hAnsiTheme="majorHAnsi"/>
          <w:b/>
          <w:bCs/>
        </w:rPr>
      </w:pPr>
      <w:r w:rsidRPr="00F655B1">
        <w:rPr>
          <w:rFonts w:asciiTheme="majorHAnsi" w:hAnsiTheme="majorHAnsi"/>
          <w:b/>
          <w:bCs/>
          <w:sz w:val="38"/>
          <w:szCs w:val="38"/>
        </w:rPr>
        <w:t xml:space="preserve">www.bolzanodanza.it </w:t>
      </w:r>
    </w:p>
    <w:p w14:paraId="310E473D" w14:textId="77777777" w:rsidR="00F03615" w:rsidRPr="00F03615" w:rsidRDefault="00F03615" w:rsidP="00F03615">
      <w:pPr>
        <w:ind w:left="-851" w:right="-8"/>
        <w:jc w:val="center"/>
        <w:rPr>
          <w:rFonts w:asciiTheme="majorHAnsi" w:hAnsiTheme="majorHAnsi"/>
          <w:b/>
          <w:bCs/>
        </w:rPr>
      </w:pPr>
    </w:p>
    <w:p w14:paraId="1D60958A" w14:textId="77777777" w:rsidR="00DC08F8" w:rsidRPr="00F655B1" w:rsidRDefault="00DC08F8" w:rsidP="00DC08F8">
      <w:pPr>
        <w:ind w:left="-851" w:right="-8"/>
        <w:jc w:val="center"/>
        <w:rPr>
          <w:rFonts w:asciiTheme="majorHAnsi" w:hAnsiTheme="majorHAnsi"/>
          <w:sz w:val="22"/>
          <w:szCs w:val="22"/>
        </w:rPr>
      </w:pPr>
      <w:r w:rsidRPr="00F655B1">
        <w:rPr>
          <w:rFonts w:asciiTheme="majorHAnsi" w:hAnsiTheme="majorHAnsi"/>
          <w:sz w:val="22"/>
          <w:szCs w:val="22"/>
        </w:rPr>
        <w:t>VENDITA BIGLIETTI</w:t>
      </w:r>
    </w:p>
    <w:p w14:paraId="1D5591AC" w14:textId="77777777" w:rsidR="00DC08F8" w:rsidRPr="00F655B1" w:rsidRDefault="00DC08F8" w:rsidP="00DC08F8">
      <w:pPr>
        <w:ind w:left="-851" w:right="-8"/>
        <w:jc w:val="center"/>
        <w:rPr>
          <w:rFonts w:asciiTheme="majorHAnsi" w:hAnsiTheme="majorHAnsi"/>
          <w:sz w:val="22"/>
          <w:szCs w:val="22"/>
        </w:rPr>
      </w:pPr>
      <w:r w:rsidRPr="00F655B1">
        <w:rPr>
          <w:rFonts w:asciiTheme="majorHAnsi" w:hAnsiTheme="majorHAnsi"/>
          <w:sz w:val="22"/>
          <w:szCs w:val="22"/>
        </w:rPr>
        <w:t xml:space="preserve">Teatro Comunale di Bolzano  - tel. 0471 053800 - </w:t>
      </w:r>
      <w:hyperlink r:id="rId7" w:history="1">
        <w:r w:rsidRPr="00F655B1">
          <w:rPr>
            <w:rStyle w:val="Collegamentoipertestuale"/>
            <w:rFonts w:asciiTheme="majorHAnsi" w:hAnsiTheme="majorHAnsi"/>
            <w:sz w:val="22"/>
            <w:szCs w:val="22"/>
          </w:rPr>
          <w:t>info@9cket.bz.it</w:t>
        </w:r>
      </w:hyperlink>
    </w:p>
    <w:p w14:paraId="76C23259" w14:textId="77777777" w:rsidR="00DC08F8" w:rsidRPr="00F655B1" w:rsidRDefault="00DC08F8" w:rsidP="00DC08F8">
      <w:pPr>
        <w:ind w:left="-851" w:right="-8"/>
        <w:jc w:val="center"/>
        <w:rPr>
          <w:rFonts w:asciiTheme="majorHAnsi" w:hAnsiTheme="majorHAnsi"/>
          <w:sz w:val="20"/>
          <w:szCs w:val="20"/>
        </w:rPr>
      </w:pPr>
    </w:p>
    <w:p w14:paraId="13126962" w14:textId="77777777" w:rsidR="00DC08F8" w:rsidRPr="00F655B1" w:rsidRDefault="00DC08F8" w:rsidP="00DC08F8">
      <w:pPr>
        <w:ind w:left="-851" w:right="-8"/>
        <w:jc w:val="center"/>
        <w:rPr>
          <w:rFonts w:asciiTheme="majorHAnsi" w:hAnsiTheme="majorHAnsi"/>
          <w:sz w:val="20"/>
          <w:szCs w:val="20"/>
        </w:rPr>
      </w:pPr>
    </w:p>
    <w:p w14:paraId="4461A18E" w14:textId="77777777" w:rsidR="00DC08F8" w:rsidRPr="00F655B1" w:rsidRDefault="00DC08F8" w:rsidP="00DC08F8">
      <w:pPr>
        <w:ind w:left="-851" w:right="-8"/>
        <w:jc w:val="center"/>
        <w:rPr>
          <w:rFonts w:asciiTheme="majorHAnsi" w:hAnsiTheme="majorHAnsi"/>
          <w:b/>
          <w:bCs/>
          <w:sz w:val="20"/>
          <w:szCs w:val="20"/>
        </w:rPr>
      </w:pPr>
      <w:r w:rsidRPr="00F655B1">
        <w:rPr>
          <w:rFonts w:asciiTheme="majorHAnsi" w:hAnsiTheme="majorHAnsi"/>
          <w:b/>
          <w:bCs/>
          <w:sz w:val="20"/>
          <w:szCs w:val="20"/>
        </w:rPr>
        <w:t xml:space="preserve">Comunicazione Bolzano Danza Festival </w:t>
      </w:r>
    </w:p>
    <w:p w14:paraId="707F8CF7" w14:textId="77777777" w:rsidR="00DC08F8" w:rsidRPr="00F655B1" w:rsidRDefault="00DC08F8" w:rsidP="00DC08F8">
      <w:pPr>
        <w:ind w:left="-851" w:right="-8"/>
        <w:jc w:val="center"/>
        <w:rPr>
          <w:rFonts w:asciiTheme="majorHAnsi" w:hAnsiTheme="majorHAnsi"/>
          <w:sz w:val="20"/>
          <w:szCs w:val="20"/>
        </w:rPr>
      </w:pPr>
      <w:r w:rsidRPr="00F655B1">
        <w:rPr>
          <w:rFonts w:asciiTheme="majorHAnsi" w:hAnsiTheme="majorHAnsi"/>
          <w:sz w:val="20"/>
          <w:szCs w:val="20"/>
        </w:rPr>
        <w:t xml:space="preserve">Maria </w:t>
      </w:r>
      <w:proofErr w:type="spellStart"/>
      <w:r w:rsidRPr="00F655B1">
        <w:rPr>
          <w:rFonts w:asciiTheme="majorHAnsi" w:hAnsiTheme="majorHAnsi"/>
          <w:sz w:val="20"/>
          <w:szCs w:val="20"/>
        </w:rPr>
        <w:t>Prast</w:t>
      </w:r>
      <w:proofErr w:type="spellEnd"/>
      <w:r w:rsidRPr="00F655B1">
        <w:rPr>
          <w:rFonts w:asciiTheme="majorHAnsi" w:hAnsiTheme="majorHAnsi"/>
          <w:sz w:val="20"/>
          <w:szCs w:val="20"/>
        </w:rPr>
        <w:t xml:space="preserve"> mobile 338 8781530  </w:t>
      </w:r>
      <w:hyperlink r:id="rId8" w:history="1">
        <w:r w:rsidRPr="00F655B1">
          <w:rPr>
            <w:rStyle w:val="Collegamentoipertestuale"/>
            <w:rFonts w:asciiTheme="majorHAnsi" w:hAnsiTheme="majorHAnsi"/>
            <w:sz w:val="20"/>
            <w:szCs w:val="20"/>
          </w:rPr>
          <w:t>maria.prast@haydn.it</w:t>
        </w:r>
      </w:hyperlink>
    </w:p>
    <w:p w14:paraId="684FCB66" w14:textId="77777777" w:rsidR="00DC08F8" w:rsidRPr="00F655B1" w:rsidRDefault="00DC08F8" w:rsidP="00DC08F8">
      <w:pPr>
        <w:ind w:left="-851" w:right="-8"/>
        <w:jc w:val="center"/>
        <w:rPr>
          <w:rFonts w:asciiTheme="majorHAnsi" w:hAnsiTheme="majorHAnsi"/>
          <w:sz w:val="20"/>
          <w:szCs w:val="20"/>
        </w:rPr>
      </w:pPr>
      <w:r w:rsidRPr="00F655B1">
        <w:rPr>
          <w:rFonts w:asciiTheme="majorHAnsi" w:hAnsiTheme="majorHAnsi"/>
          <w:sz w:val="20"/>
          <w:szCs w:val="20"/>
        </w:rPr>
        <w:t xml:space="preserve">Ufficio stampa nazionale </w:t>
      </w:r>
      <w:proofErr w:type="spellStart"/>
      <w:r w:rsidRPr="00F655B1">
        <w:rPr>
          <w:rFonts w:asciiTheme="majorHAnsi" w:hAnsiTheme="majorHAnsi"/>
          <w:sz w:val="20"/>
          <w:szCs w:val="20"/>
        </w:rPr>
        <w:t>Marilù</w:t>
      </w:r>
      <w:proofErr w:type="spellEnd"/>
      <w:r w:rsidRPr="00F655B1">
        <w:rPr>
          <w:rFonts w:asciiTheme="majorHAnsi" w:hAnsiTheme="majorHAnsi"/>
          <w:sz w:val="20"/>
          <w:szCs w:val="20"/>
        </w:rPr>
        <w:t xml:space="preserve"> Buzzi</w:t>
      </w:r>
      <w:proofErr w:type="gramStart"/>
      <w:r w:rsidRPr="00F655B1">
        <w:rPr>
          <w:rFonts w:asciiTheme="majorHAnsi" w:hAnsiTheme="majorHAnsi"/>
          <w:sz w:val="20"/>
          <w:szCs w:val="20"/>
        </w:rPr>
        <w:t xml:space="preserve">  </w:t>
      </w:r>
      <w:proofErr w:type="gramEnd"/>
      <w:r w:rsidRPr="00F655B1">
        <w:rPr>
          <w:rFonts w:asciiTheme="majorHAnsi" w:hAnsiTheme="majorHAnsi"/>
          <w:sz w:val="20"/>
          <w:szCs w:val="20"/>
        </w:rPr>
        <w:t>mobile 3358257927 marilu.buzzi@gmail.com</w:t>
      </w:r>
    </w:p>
    <w:p w14:paraId="583B0901" w14:textId="77777777" w:rsidR="00DC08F8" w:rsidRPr="00F655B1" w:rsidRDefault="00DC08F8" w:rsidP="00DC08F8">
      <w:pPr>
        <w:ind w:left="567" w:right="-8"/>
        <w:rPr>
          <w:rFonts w:asciiTheme="majorHAnsi" w:hAnsiTheme="majorHAnsi"/>
        </w:rPr>
      </w:pPr>
    </w:p>
    <w:p w14:paraId="6BD55C5A" w14:textId="77777777" w:rsidR="00CC4F6E" w:rsidRPr="00F655B1" w:rsidRDefault="00CC4F6E">
      <w:pPr>
        <w:rPr>
          <w:rFonts w:asciiTheme="majorHAnsi" w:hAnsiTheme="majorHAnsi"/>
        </w:rPr>
      </w:pPr>
    </w:p>
    <w:sectPr w:rsidR="00CC4F6E" w:rsidRPr="00F655B1" w:rsidSect="001A3AC5">
      <w:headerReference w:type="default" r:id="rId9"/>
      <w:footerReference w:type="default" r:id="rId10"/>
      <w:pgSz w:w="11900" w:h="16840"/>
      <w:pgMar w:top="1985" w:right="567" w:bottom="2098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F8B254" w14:textId="77777777" w:rsidR="001A3AC5" w:rsidRDefault="001A3AC5">
      <w:r>
        <w:separator/>
      </w:r>
    </w:p>
  </w:endnote>
  <w:endnote w:type="continuationSeparator" w:id="0">
    <w:p w14:paraId="59BCBA2F" w14:textId="77777777" w:rsidR="001A3AC5" w:rsidRDefault="001A3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AD974" w14:textId="77777777" w:rsidR="001A3AC5" w:rsidRDefault="001A3AC5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0A134D5" wp14:editId="637492D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29600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4E599" w14:textId="77777777" w:rsidR="001A3AC5" w:rsidRDefault="001A3AC5">
      <w:r>
        <w:separator/>
      </w:r>
    </w:p>
  </w:footnote>
  <w:footnote w:type="continuationSeparator" w:id="0">
    <w:p w14:paraId="0463E438" w14:textId="77777777" w:rsidR="001A3AC5" w:rsidRDefault="001A3A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91AEA" w14:textId="77777777" w:rsidR="001A3AC5" w:rsidRDefault="001A3AC5" w:rsidP="001A3AC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F73AC4B" wp14:editId="23A589B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52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8F8"/>
    <w:rsid w:val="0004732A"/>
    <w:rsid w:val="000C2AE4"/>
    <w:rsid w:val="00106182"/>
    <w:rsid w:val="00117F9B"/>
    <w:rsid w:val="00156E0C"/>
    <w:rsid w:val="001A3AC5"/>
    <w:rsid w:val="00201666"/>
    <w:rsid w:val="002246D4"/>
    <w:rsid w:val="002F6006"/>
    <w:rsid w:val="0035618B"/>
    <w:rsid w:val="003C3F84"/>
    <w:rsid w:val="0041246B"/>
    <w:rsid w:val="00415146"/>
    <w:rsid w:val="0041748F"/>
    <w:rsid w:val="00430394"/>
    <w:rsid w:val="004C431B"/>
    <w:rsid w:val="004C7883"/>
    <w:rsid w:val="004E57ED"/>
    <w:rsid w:val="0057208C"/>
    <w:rsid w:val="0059114A"/>
    <w:rsid w:val="00730BEB"/>
    <w:rsid w:val="00762762"/>
    <w:rsid w:val="00772AA9"/>
    <w:rsid w:val="007E7BEE"/>
    <w:rsid w:val="008F17FB"/>
    <w:rsid w:val="008F3A9E"/>
    <w:rsid w:val="00927FC5"/>
    <w:rsid w:val="009A0367"/>
    <w:rsid w:val="00AA612A"/>
    <w:rsid w:val="00AD255C"/>
    <w:rsid w:val="00AD310C"/>
    <w:rsid w:val="00AD7CB8"/>
    <w:rsid w:val="00B3305F"/>
    <w:rsid w:val="00B52724"/>
    <w:rsid w:val="00B554AB"/>
    <w:rsid w:val="00BF4DD5"/>
    <w:rsid w:val="00CA5BAF"/>
    <w:rsid w:val="00CC4182"/>
    <w:rsid w:val="00CC4F6E"/>
    <w:rsid w:val="00CE0D1C"/>
    <w:rsid w:val="00D15386"/>
    <w:rsid w:val="00D16EE1"/>
    <w:rsid w:val="00D424A7"/>
    <w:rsid w:val="00D96CC9"/>
    <w:rsid w:val="00DC08F8"/>
    <w:rsid w:val="00E23DE6"/>
    <w:rsid w:val="00E758B8"/>
    <w:rsid w:val="00F03615"/>
    <w:rsid w:val="00F135C3"/>
    <w:rsid w:val="00F655B1"/>
    <w:rsid w:val="00F87F22"/>
    <w:rsid w:val="00FD2A5E"/>
    <w:rsid w:val="00FF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E614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08F8"/>
    <w:rPr>
      <w:rFonts w:eastAsiaTheme="minorHAnsi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08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C08F8"/>
    <w:rPr>
      <w:rFonts w:eastAsiaTheme="minorHAnsi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C08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C08F8"/>
    <w:rPr>
      <w:rFonts w:eastAsiaTheme="minorHAnsi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DC08F8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C0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C08F8"/>
    <w:rPr>
      <w:rFonts w:eastAsiaTheme="minorHAnsi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C08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C08F8"/>
    <w:rPr>
      <w:rFonts w:eastAsiaTheme="minorHAnsi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C08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C08F8"/>
    <w:rPr>
      <w:rFonts w:eastAsiaTheme="minorHAnsi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DC08F8"/>
    <w:rPr>
      <w:color w:val="0000FF" w:themeColor="hyperlink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DC0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9cket.bz.it" TargetMode="External"/><Relationship Id="rId8" Type="http://schemas.openxmlformats.org/officeDocument/2006/relationships/hyperlink" Target="mailto:maria.prast@haydn.it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1757</Words>
  <Characters>10017</Characters>
  <Application>Microsoft Macintosh Word</Application>
  <DocSecurity>0</DocSecurity>
  <Lines>83</Lines>
  <Paragraphs>23</Paragraphs>
  <ScaleCrop>false</ScaleCrop>
  <Company>DNZ MEDIA</Company>
  <LinksUpToDate>false</LinksUpToDate>
  <CharactersWithSpaces>11751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Buzzi</dc:creator>
  <cp:keywords/>
  <dc:description/>
  <cp:lastModifiedBy>Maria Luisa Buzzi</cp:lastModifiedBy>
  <cp:revision>61</cp:revision>
  <cp:lastPrinted>2021-06-23T10:54:00Z</cp:lastPrinted>
  <dcterms:created xsi:type="dcterms:W3CDTF">2021-06-04T15:19:00Z</dcterms:created>
  <dcterms:modified xsi:type="dcterms:W3CDTF">2021-06-23T15:34:00Z</dcterms:modified>
</cp:coreProperties>
</file>