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6C33" w14:textId="79C78088" w:rsidR="00B940AF" w:rsidRPr="00B940AF" w:rsidRDefault="00B940AF" w:rsidP="00B940AF">
      <w:pPr>
        <w:pStyle w:val="NormaleWeb"/>
        <w:spacing w:before="0" w:beforeAutospacing="0" w:after="0" w:afterAutospacing="0"/>
        <w:ind w:right="134"/>
        <w:rPr>
          <w:rStyle w:val="Enfasigrassetto"/>
          <w:rFonts w:asciiTheme="majorHAnsi" w:hAnsiTheme="majorHAnsi"/>
          <w:b w:val="0"/>
          <w:bCs w:val="0"/>
          <w:sz w:val="22"/>
          <w:szCs w:val="22"/>
          <w:u w:val="single"/>
          <w:lang w:val="de-DE"/>
        </w:rPr>
      </w:pPr>
      <w:r w:rsidRPr="00217D1F">
        <w:rPr>
          <w:rStyle w:val="Enfasigrassetto"/>
          <w:rFonts w:asciiTheme="majorHAnsi" w:hAnsiTheme="majorHAnsi"/>
          <w:sz w:val="22"/>
          <w:szCs w:val="22"/>
          <w:u w:val="single"/>
          <w:lang w:val="de-DE"/>
        </w:rPr>
        <w:t>PRESSEMITTEILUNG</w:t>
      </w:r>
      <w:r w:rsidRPr="00217D1F">
        <w:rPr>
          <w:rStyle w:val="Enfasigrassetto"/>
          <w:rFonts w:asciiTheme="majorHAnsi" w:hAnsiTheme="majorHAnsi"/>
          <w:sz w:val="22"/>
          <w:szCs w:val="22"/>
          <w:lang w:val="de-DE"/>
        </w:rPr>
        <w:t xml:space="preserve"> </w:t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>
        <w:rPr>
          <w:rStyle w:val="Enfasigrassetto"/>
          <w:rFonts w:asciiTheme="majorHAnsi" w:hAnsiTheme="majorHAnsi"/>
          <w:sz w:val="22"/>
          <w:szCs w:val="22"/>
          <w:lang w:val="de-DE"/>
        </w:rPr>
        <w:tab/>
      </w:r>
      <w:r w:rsidRPr="00B940AF">
        <w:rPr>
          <w:rStyle w:val="Enfasigrassetto"/>
          <w:rFonts w:asciiTheme="majorHAnsi" w:hAnsiTheme="majorHAnsi"/>
          <w:b w:val="0"/>
          <w:bCs w:val="0"/>
          <w:sz w:val="22"/>
          <w:szCs w:val="22"/>
          <w:lang w:val="de-DE"/>
        </w:rPr>
        <w:tab/>
      </w:r>
      <w:r w:rsidRPr="00B940AF">
        <w:rPr>
          <w:rStyle w:val="Enfasigrassetto"/>
          <w:rFonts w:asciiTheme="majorHAnsi" w:hAnsiTheme="majorHAnsi"/>
          <w:b w:val="0"/>
          <w:bCs w:val="0"/>
          <w:sz w:val="22"/>
          <w:szCs w:val="22"/>
          <w:lang w:val="de-DE"/>
        </w:rPr>
        <w:tab/>
      </w:r>
      <w:r w:rsidR="0071421B">
        <w:rPr>
          <w:rStyle w:val="Enfasigrassetto"/>
          <w:rFonts w:asciiTheme="majorHAnsi" w:hAnsiTheme="majorHAnsi"/>
          <w:b w:val="0"/>
          <w:bCs w:val="0"/>
          <w:sz w:val="22"/>
          <w:szCs w:val="22"/>
          <w:lang w:val="de-DE"/>
        </w:rPr>
        <w:t xml:space="preserve">             </w:t>
      </w:r>
      <w:r w:rsidRPr="00B940AF">
        <w:rPr>
          <w:rStyle w:val="Enfasigrassetto"/>
          <w:rFonts w:asciiTheme="majorHAnsi" w:hAnsiTheme="majorHAnsi"/>
          <w:b w:val="0"/>
          <w:bCs w:val="0"/>
          <w:sz w:val="22"/>
          <w:szCs w:val="22"/>
          <w:lang w:val="de-DE"/>
        </w:rPr>
        <w:t>Bozen, 28. Juli 2022</w:t>
      </w:r>
    </w:p>
    <w:p w14:paraId="6D2AD171" w14:textId="77777777" w:rsidR="00B940AF" w:rsidRDefault="00B940AF" w:rsidP="00B940AF">
      <w:pPr>
        <w:pStyle w:val="NormaleWeb"/>
        <w:spacing w:before="0" w:beforeAutospacing="0" w:after="0" w:afterAutospacing="0"/>
        <w:ind w:right="134"/>
        <w:rPr>
          <w:rStyle w:val="Enfasigrassetto"/>
          <w:rFonts w:asciiTheme="majorHAnsi" w:hAnsiTheme="majorHAnsi"/>
          <w:sz w:val="24"/>
          <w:szCs w:val="24"/>
          <w:lang w:val="de-DE"/>
        </w:rPr>
      </w:pPr>
    </w:p>
    <w:p w14:paraId="1EB1D211" w14:textId="77777777" w:rsidR="00B940AF" w:rsidRPr="00217D1F" w:rsidRDefault="00B940AF" w:rsidP="00B940AF">
      <w:pPr>
        <w:pStyle w:val="NormaleWeb"/>
        <w:spacing w:before="0" w:beforeAutospacing="0" w:after="0" w:afterAutospacing="0"/>
        <w:ind w:right="134"/>
        <w:rPr>
          <w:rStyle w:val="Enfasigrassetto"/>
          <w:rFonts w:asciiTheme="majorHAnsi" w:hAnsiTheme="majorHAnsi"/>
          <w:sz w:val="24"/>
          <w:szCs w:val="24"/>
          <w:lang w:val="de-DE"/>
        </w:rPr>
      </w:pPr>
    </w:p>
    <w:p w14:paraId="26D48CF3" w14:textId="77777777" w:rsidR="00B940AF" w:rsidRPr="00217D1F" w:rsidRDefault="00B940AF" w:rsidP="00B940AF">
      <w:pPr>
        <w:pStyle w:val="NormaleWeb"/>
        <w:spacing w:before="0" w:beforeAutospacing="0" w:after="0" w:afterAutospacing="0"/>
        <w:ind w:right="134"/>
        <w:jc w:val="center"/>
        <w:rPr>
          <w:rStyle w:val="Enfasigrassetto"/>
          <w:rFonts w:asciiTheme="majorHAnsi" w:hAnsiTheme="majorHAnsi"/>
          <w:sz w:val="24"/>
          <w:szCs w:val="24"/>
          <w:lang w:val="de-DE"/>
        </w:rPr>
      </w:pPr>
      <w:r w:rsidRPr="00217D1F">
        <w:rPr>
          <w:rStyle w:val="Enfasigrassetto"/>
          <w:rFonts w:asciiTheme="majorHAnsi" w:hAnsiTheme="majorHAnsi"/>
          <w:sz w:val="24"/>
          <w:szCs w:val="24"/>
          <w:lang w:val="de-DE"/>
        </w:rPr>
        <w:t>Großes Finale für Tanz Bozen 2022</w:t>
      </w:r>
    </w:p>
    <w:p w14:paraId="433017A6" w14:textId="77777777" w:rsidR="00B940AF" w:rsidRPr="00930A46" w:rsidRDefault="00B940AF" w:rsidP="00B940AF">
      <w:pPr>
        <w:pStyle w:val="NormaleWeb"/>
        <w:spacing w:before="0" w:beforeAutospacing="0" w:after="0" w:afterAutospacing="0"/>
        <w:ind w:left="142" w:right="134"/>
        <w:jc w:val="center"/>
        <w:rPr>
          <w:rStyle w:val="Enfasigrassetto"/>
          <w:rFonts w:asciiTheme="majorHAnsi" w:hAnsiTheme="majorHAnsi"/>
          <w:sz w:val="32"/>
          <w:szCs w:val="32"/>
        </w:rPr>
      </w:pPr>
      <w:r w:rsidRPr="00930A46">
        <w:rPr>
          <w:rStyle w:val="Enfasigrassetto"/>
          <w:rFonts w:asciiTheme="majorHAnsi" w:hAnsiTheme="majorHAnsi"/>
          <w:sz w:val="32"/>
          <w:szCs w:val="32"/>
        </w:rPr>
        <w:t xml:space="preserve">Gauthier Dance, Principal Guest Company </w:t>
      </w:r>
    </w:p>
    <w:p w14:paraId="27081F30" w14:textId="77777777" w:rsidR="00B940AF" w:rsidRPr="008F12E1" w:rsidRDefault="00B940AF" w:rsidP="00B940AF">
      <w:pPr>
        <w:pStyle w:val="NormaleWeb"/>
        <w:spacing w:before="0" w:beforeAutospacing="0" w:after="0" w:afterAutospacing="0"/>
        <w:ind w:left="142" w:right="134"/>
        <w:jc w:val="center"/>
        <w:rPr>
          <w:rStyle w:val="Enfasigrassetto"/>
          <w:rFonts w:asciiTheme="majorHAnsi" w:hAnsiTheme="majorHAnsi"/>
          <w:sz w:val="32"/>
          <w:szCs w:val="32"/>
        </w:rPr>
      </w:pPr>
      <w:r>
        <w:rPr>
          <w:rStyle w:val="Enfasigrassetto"/>
          <w:rFonts w:asciiTheme="majorHAnsi" w:hAnsiTheme="majorHAnsi"/>
          <w:sz w:val="32"/>
          <w:szCs w:val="32"/>
        </w:rPr>
        <w:t>des Festivals</w:t>
      </w:r>
      <w:r w:rsidRPr="008F12E1">
        <w:rPr>
          <w:rStyle w:val="Enfasigrassetto"/>
          <w:rFonts w:asciiTheme="majorHAnsi" w:hAnsiTheme="majorHAnsi"/>
          <w:sz w:val="32"/>
          <w:szCs w:val="32"/>
        </w:rPr>
        <w:t xml:space="preserve"> Bolzano Danza </w:t>
      </w:r>
      <w:r>
        <w:rPr>
          <w:rStyle w:val="Enfasigrassetto"/>
          <w:rFonts w:asciiTheme="majorHAnsi" w:hAnsiTheme="majorHAnsi"/>
          <w:sz w:val="32"/>
          <w:szCs w:val="32"/>
        </w:rPr>
        <w:t>und Alessandro Sciarroni</w:t>
      </w:r>
    </w:p>
    <w:p w14:paraId="7DA12CC8" w14:textId="77777777" w:rsidR="00B940AF" w:rsidRPr="001350FE" w:rsidRDefault="00B940AF" w:rsidP="00B940AF">
      <w:pPr>
        <w:pStyle w:val="NormaleWeb"/>
        <w:spacing w:before="0" w:beforeAutospacing="0" w:after="0" w:afterAutospacing="0"/>
        <w:ind w:right="134"/>
        <w:jc w:val="both"/>
        <w:rPr>
          <w:rStyle w:val="Enfasigrassetto"/>
          <w:rFonts w:asciiTheme="majorHAnsi" w:hAnsiTheme="majorHAnsi"/>
          <w:sz w:val="24"/>
          <w:szCs w:val="24"/>
        </w:rPr>
      </w:pPr>
    </w:p>
    <w:p w14:paraId="2B3FE546" w14:textId="27BE0DC8" w:rsidR="00B940AF" w:rsidRPr="003046A9" w:rsidRDefault="00B940AF" w:rsidP="00B940AF">
      <w:pPr>
        <w:jc w:val="both"/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</w:pPr>
      <w:r w:rsidRPr="00D239F8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 xml:space="preserve">BOZEN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Das große Finale der </w:t>
      </w:r>
      <w:r w:rsidRPr="00A050F5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>38. Festivalausgabe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 am 29. Juli ist ein Choreografie-Feuerwerk: Die Gastkompanie </w:t>
      </w:r>
      <w:r w:rsidRPr="00A050F5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>Gauthier Dance//Dance Company Theaterhaus Stuttgart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, in Begleitung der neu gegründeten Kompanie Gauthier Dance JUNIORS zeigen gleich mehrere Stücke. Bei ihrem ersten Auftritt in Italien zeigt die Juniorkompanie im Studiotheater (um 20 Uhr) </w:t>
      </w:r>
      <w:r w:rsidRPr="00A050F5">
        <w:rPr>
          <w:rStyle w:val="Enfasigrassetto"/>
          <w:rFonts w:asciiTheme="majorHAnsi" w:eastAsia="Times New Roman" w:hAnsiTheme="majorHAnsi" w:cstheme="majorHAnsi"/>
          <w:i/>
          <w:iCs/>
          <w:sz w:val="22"/>
          <w:szCs w:val="22"/>
          <w:lang w:val="de-DE"/>
        </w:rPr>
        <w:t>Moves for future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i/>
          <w:iCs/>
          <w:sz w:val="22"/>
          <w:szCs w:val="22"/>
          <w:lang w:val="de-DE"/>
        </w:rPr>
        <w:t xml:space="preserve">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>mit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i/>
          <w:iCs/>
          <w:sz w:val="22"/>
          <w:szCs w:val="22"/>
          <w:lang w:val="de-DE"/>
        </w:rPr>
        <w:t xml:space="preserve">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Choreografien von Nacho Duato, Eric Gauthier und Shori Yamamoto. Abschließend ist um 21 Uhr im Großen Saal des Stadttheaters Gauthier Dance//Dance Company Theaterhaus Stuttgart in </w:t>
      </w:r>
      <w:r w:rsidRPr="00A050F5">
        <w:rPr>
          <w:rStyle w:val="Enfasigrassetto"/>
          <w:rFonts w:asciiTheme="majorHAnsi" w:eastAsia="Times New Roman" w:hAnsiTheme="majorHAnsi" w:cstheme="majorHAnsi"/>
          <w:i/>
          <w:iCs/>
          <w:sz w:val="22"/>
          <w:szCs w:val="22"/>
          <w:lang w:val="de-DE"/>
        </w:rPr>
        <w:t>The Seven Sins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 zu sehen, eine diabolische Tanzinterpretation der sieben Todsünden, wofür der künstlerische Leiter Eric Gauthier die Crème de la Crème der internationalen Choreografie</w:t>
      </w:r>
      <w:r w:rsid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>-S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>zene zusammengetrommelt hat.</w:t>
      </w:r>
      <w:r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 xml:space="preserve"> </w:t>
      </w:r>
    </w:p>
    <w:p w14:paraId="4D4B8891" w14:textId="77777777" w:rsidR="00B940AF" w:rsidRPr="00D239F8" w:rsidRDefault="00B940AF" w:rsidP="00B940AF">
      <w:pPr>
        <w:jc w:val="both"/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</w:pPr>
    </w:p>
    <w:p w14:paraId="65C31038" w14:textId="77777777" w:rsidR="00B940AF" w:rsidRPr="00A050F5" w:rsidRDefault="00B940AF" w:rsidP="00B940AF">
      <w:pPr>
        <w:jc w:val="both"/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</w:pP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Immer am 29. Juli, präsentiert </w:t>
      </w:r>
      <w:r w:rsidRPr="00A050F5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>Alessandro Sciarroni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 im NOI Techpark zum ersten Mal sein neues Werk </w:t>
      </w:r>
      <w:r w:rsidRPr="00A050F5">
        <w:rPr>
          <w:rStyle w:val="Enfasigrassetto"/>
          <w:rFonts w:asciiTheme="majorHAnsi" w:eastAsia="Times New Roman" w:hAnsiTheme="majorHAnsi" w:cstheme="majorHAnsi"/>
          <w:i/>
          <w:iCs/>
          <w:sz w:val="22"/>
          <w:szCs w:val="22"/>
          <w:lang w:val="de-DE"/>
        </w:rPr>
        <w:t>Op.22 No.2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 zur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i/>
          <w:iCs/>
          <w:sz w:val="22"/>
          <w:szCs w:val="22"/>
          <w:lang w:val="de-DE"/>
        </w:rPr>
        <w:t xml:space="preserve">Lemminkäinen Suite (Der Schwan von Tuonela)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des finnischen Komponisten Jean Sibelius (zwei Vorführungen um 18 und 19.30 Uhr). Das für die herausragende Tänzerin </w:t>
      </w:r>
      <w:r w:rsidRPr="00A050F5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 xml:space="preserve">Marta Ciappina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geschaffene gefühlsintensive Solo rankt sich um die Themen Tod und Wiedergeburt. Um 18.30 Uhr zeigt der NOI Techpark den Dokumentarfilm </w:t>
      </w:r>
      <w:r w:rsidRPr="00A050F5">
        <w:rPr>
          <w:rStyle w:val="Enfasigrassetto"/>
          <w:rFonts w:asciiTheme="majorHAnsi" w:eastAsia="Times New Roman" w:hAnsiTheme="majorHAnsi" w:cstheme="majorHAnsi"/>
          <w:i/>
          <w:iCs/>
          <w:sz w:val="22"/>
          <w:szCs w:val="22"/>
          <w:lang w:val="de-DE"/>
        </w:rPr>
        <w:t>Will you still love me tomorrow?</w:t>
      </w:r>
      <w:r w:rsidRPr="00A050F5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 xml:space="preserve">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von </w:t>
      </w:r>
      <w:r w:rsidRPr="00A050F5">
        <w:rPr>
          <w:rStyle w:val="Enfasigrassetto"/>
          <w:rFonts w:asciiTheme="majorHAnsi" w:eastAsia="Times New Roman" w:hAnsiTheme="majorHAnsi" w:cstheme="majorHAnsi"/>
          <w:sz w:val="22"/>
          <w:szCs w:val="22"/>
          <w:lang w:val="de-DE"/>
        </w:rPr>
        <w:t>Matteo Maffesanti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 xml:space="preserve"> über Sciarronis erfolgreiches Schuhplattler-Stück 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i/>
          <w:iCs/>
          <w:sz w:val="22"/>
          <w:szCs w:val="22"/>
          <w:lang w:val="de-DE"/>
        </w:rPr>
        <w:t>Folk-s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sz w:val="22"/>
          <w:szCs w:val="22"/>
          <w:lang w:val="de-DE"/>
        </w:rPr>
        <w:t>, das auch in Bozen zu sehen war, wo Teile der Dokumentation gedreht wurden.</w:t>
      </w:r>
      <w:r w:rsidRPr="00A050F5">
        <w:rPr>
          <w:rStyle w:val="Enfasigrassetto"/>
          <w:rFonts w:asciiTheme="majorHAnsi" w:eastAsia="Times New Roman" w:hAnsiTheme="majorHAnsi" w:cstheme="majorHAnsi"/>
          <w:b w:val="0"/>
          <w:bCs w:val="0"/>
          <w:i/>
          <w:iCs/>
          <w:sz w:val="22"/>
          <w:szCs w:val="22"/>
          <w:lang w:val="de-DE"/>
        </w:rPr>
        <w:t xml:space="preserve"> </w:t>
      </w:r>
    </w:p>
    <w:p w14:paraId="0752239E" w14:textId="77777777" w:rsidR="00B940AF" w:rsidRPr="00DD4BF0" w:rsidRDefault="00B940AF" w:rsidP="00B940AF">
      <w:pPr>
        <w:jc w:val="both"/>
        <w:rPr>
          <w:rFonts w:asciiTheme="majorHAnsi" w:hAnsiTheme="majorHAnsi" w:cstheme="majorHAnsi"/>
          <w:i/>
          <w:sz w:val="22"/>
          <w:szCs w:val="22"/>
          <w:u w:val="single"/>
          <w:lang w:val="de-DE"/>
        </w:rPr>
      </w:pPr>
    </w:p>
    <w:p w14:paraId="752D0DC2" w14:textId="77777777" w:rsidR="00B940AF" w:rsidRDefault="00B940AF" w:rsidP="00B940AF">
      <w:pPr>
        <w:jc w:val="both"/>
        <w:rPr>
          <w:lang w:val="de-DE"/>
        </w:rPr>
      </w:pPr>
      <w:r>
        <w:rPr>
          <w:rFonts w:asciiTheme="majorHAnsi" w:hAnsiTheme="majorHAnsi" w:cstheme="majorHAnsi"/>
          <w:b/>
          <w:sz w:val="22"/>
          <w:szCs w:val="22"/>
          <w:lang w:val="de-DE"/>
        </w:rPr>
        <w:t>Zum Abschluss</w:t>
      </w:r>
      <w:r w:rsidRPr="004E1E37"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des</w:t>
      </w:r>
      <w:r w:rsidRPr="004E1E37">
        <w:rPr>
          <w:rFonts w:asciiTheme="majorHAnsi" w:hAnsiTheme="majorHAnsi" w:cstheme="majorHAnsi"/>
          <w:b/>
          <w:sz w:val="22"/>
          <w:szCs w:val="22"/>
          <w:lang w:val="de-DE"/>
        </w:rPr>
        <w:t xml:space="preserve"> Festival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>s</w:t>
      </w:r>
      <w:r w:rsidRPr="004E1E37">
        <w:rPr>
          <w:rFonts w:asciiTheme="majorHAnsi" w:hAnsiTheme="majorHAnsi" w:cstheme="majorHAnsi"/>
          <w:b/>
          <w:sz w:val="22"/>
          <w:szCs w:val="22"/>
          <w:lang w:val="de-DE"/>
        </w:rPr>
        <w:t xml:space="preserve"> Tanz Bozen 2022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zeigt </w:t>
      </w:r>
      <w:r w:rsidRPr="004E1E37">
        <w:rPr>
          <w:rFonts w:asciiTheme="majorHAnsi" w:hAnsiTheme="majorHAnsi" w:cstheme="majorHAnsi"/>
          <w:b/>
          <w:sz w:val="22"/>
          <w:szCs w:val="22"/>
          <w:lang w:val="de-DE"/>
        </w:rPr>
        <w:t>Gauthier Dance//Dance Company Theaterhaus Stuttgart</w:t>
      </w:r>
      <w:r>
        <w:rPr>
          <w:rFonts w:asciiTheme="majorHAnsi" w:hAnsiTheme="majorHAnsi" w:cstheme="majorHAnsi"/>
          <w:b/>
          <w:sz w:val="22"/>
          <w:szCs w:val="22"/>
          <w:lang w:val="de-DE"/>
        </w:rPr>
        <w:t xml:space="preserve"> 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>ein mehrteiliges Tanzspektakel der Sonderklasse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zu den 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>Sieben Todsünden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. 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>I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n dem 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mitreißenden Stück </w:t>
      </w:r>
      <w:r w:rsidRPr="000A24B2"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 xml:space="preserve">The Seven Sins wird 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jede Todsünde – nach der christlichen Überzeugung in der Lage, die menschliche Seele zu zerstören – in eine Originalchoreografie übersetzt. Daraus flechten die fähigen Hände und visionären Geister der Choreografen ein diabolisches Gesamtwerk, das Dante auf direktem Wege in die Hölle verbannt hätte. Die Kanadierin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Aszure Barton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beschäftigt sich mit der Faulheit, der belgisch-marokkanische Choreograf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Sidi Larbi Cherkaoui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mit der Habgier, die Israelin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Sharon Eyal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mit dem Neid, der Spanier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Marcos Morau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mit dem Hochmut, während die deutsche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Sasha Waltz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sich auf den Zorn konzentriert. Völlerei und Wolllust sind die Sünden, die von den beiden Artists-in-residence bei Gauthier Dance, dem Deutschen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Marco Goecke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und dem aus Israel stammenden </w:t>
      </w:r>
      <w:r w:rsidRPr="000A24B2">
        <w:rPr>
          <w:rFonts w:asciiTheme="majorHAnsi" w:hAnsiTheme="majorHAnsi" w:cstheme="majorHAnsi"/>
          <w:b/>
          <w:sz w:val="22"/>
          <w:szCs w:val="22"/>
          <w:lang w:val="de-DE"/>
        </w:rPr>
        <w:t>Hofesh Shechter</w:t>
      </w:r>
      <w:r w:rsidRPr="00313B22">
        <w:rPr>
          <w:rFonts w:asciiTheme="majorHAnsi" w:hAnsiTheme="majorHAnsi" w:cstheme="majorHAnsi"/>
          <w:bCs/>
          <w:sz w:val="22"/>
          <w:szCs w:val="22"/>
          <w:lang w:val="de-DE"/>
        </w:rPr>
        <w:t>, tänzerisch umgesetzt werden.</w:t>
      </w:r>
      <w:r w:rsidRPr="000A24B2">
        <w:rPr>
          <w:lang w:val="de-DE"/>
        </w:rPr>
        <w:t xml:space="preserve"> </w:t>
      </w:r>
    </w:p>
    <w:p w14:paraId="5C75AF81" w14:textId="77777777" w:rsidR="00B940AF" w:rsidRDefault="00B940AF" w:rsidP="00B940AF">
      <w:pPr>
        <w:jc w:val="both"/>
        <w:rPr>
          <w:lang w:val="de-DE"/>
        </w:rPr>
      </w:pPr>
    </w:p>
    <w:p w14:paraId="29DAD496" w14:textId="77777777" w:rsidR="00B940AF" w:rsidRPr="003D5C10" w:rsidRDefault="00B940AF" w:rsidP="00B940AF">
      <w:pPr>
        <w:jc w:val="both"/>
        <w:rPr>
          <w:rFonts w:asciiTheme="majorHAnsi" w:hAnsiTheme="majorHAnsi" w:cstheme="majorHAnsi"/>
          <w:b/>
          <w:sz w:val="22"/>
          <w:szCs w:val="22"/>
          <w:lang w:val="de-DE"/>
        </w:rPr>
      </w:pP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Im Theater Studio ist </w:t>
      </w:r>
      <w:r w:rsidRPr="000A24B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zum ersten Mal außerhalb der Grenzen Deutschlands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die Nachwuchskompanie </w:t>
      </w:r>
      <w:r w:rsidRPr="000A24B2">
        <w:rPr>
          <w:rFonts w:asciiTheme="majorHAnsi" w:hAnsiTheme="majorHAnsi" w:cstheme="majorHAnsi"/>
          <w:b/>
          <w:bCs/>
          <w:iCs/>
          <w:sz w:val="22"/>
          <w:szCs w:val="22"/>
          <w:lang w:val="de-DE"/>
        </w:rPr>
        <w:t>Gauthier Dance JUNIORS</w:t>
      </w:r>
      <w:r w:rsidRPr="000A24B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zu se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hen. Das jüngste Projekt von Eric Gauthier ist aus dem </w:t>
      </w:r>
      <w:r w:rsidRPr="005C091F">
        <w:rPr>
          <w:rFonts w:asciiTheme="majorHAnsi" w:hAnsiTheme="majorHAnsi" w:cstheme="majorHAnsi"/>
          <w:bCs/>
          <w:sz w:val="22"/>
          <w:szCs w:val="22"/>
          <w:lang w:val="de-DE"/>
        </w:rPr>
        <w:t>Wunsch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heraus</w:t>
      </w:r>
      <w:r w:rsidRPr="005C091F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entstanden, den Nachwuchs zu professionalisieren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und den </w:t>
      </w:r>
      <w:r w:rsidRPr="005C091F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Dialog auf Augenhöhe mit dem jugendlichen Publikum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zu stärken. 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Die sechs herausragenden Tänzerinnen und Tänzern zwischen 18 und 21 Jahren, die in weltweiten Auditions von Gauthier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ausgewählt wurden, zeigen ein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eigens kreier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tes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>, gemischte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s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Programm aus sehr persönlichen Arbeiten von Nacho Duato (das Duett </w:t>
      </w:r>
      <w:r w:rsidRPr="00F55F19"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>Rassemblement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), Eric Gauthier (das Solo </w:t>
      </w:r>
      <w:r w:rsidRPr="00F55F19"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>Everybody’s Somebody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) und Shori Yamamoto, Tänzer bei Gauthier Dance mit einer stetig wachsenden Begeisterung für die Choreografie (das Duett </w:t>
      </w:r>
      <w:r w:rsidRPr="00D07F53"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>Feed Your Dino Baby</w:t>
      </w:r>
      <w:r w:rsidRPr="00F55F19">
        <w:rPr>
          <w:rFonts w:asciiTheme="majorHAnsi" w:hAnsiTheme="majorHAnsi" w:cstheme="majorHAnsi"/>
          <w:bCs/>
          <w:sz w:val="22"/>
          <w:szCs w:val="22"/>
          <w:lang w:val="de-DE"/>
        </w:rPr>
        <w:t>). Überraschung hält zudem die Moderation durch Eric Gauthier selbst bereit, der wie immer den Kontakt zum Publikum suchen wird. </w:t>
      </w:r>
    </w:p>
    <w:p w14:paraId="4B1A4779" w14:textId="77777777" w:rsidR="00B940AF" w:rsidRPr="003227DC" w:rsidRDefault="00B940AF" w:rsidP="00B940AF">
      <w:pPr>
        <w:jc w:val="both"/>
        <w:rPr>
          <w:rFonts w:asciiTheme="majorHAnsi" w:eastAsia="Times New Roman" w:hAnsiTheme="majorHAnsi" w:cstheme="majorHAnsi"/>
          <w:sz w:val="22"/>
          <w:szCs w:val="22"/>
          <w:lang w:val="de-DE"/>
        </w:rPr>
      </w:pPr>
    </w:p>
    <w:p w14:paraId="4A34C3A6" w14:textId="77777777" w:rsidR="00B940AF" w:rsidRPr="000260AB" w:rsidRDefault="00B940AF" w:rsidP="00B940AF">
      <w:pPr>
        <w:jc w:val="both"/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</w:pPr>
      <w:r w:rsidRPr="000260A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lastRenderedPageBreak/>
        <w:t xml:space="preserve">Am Nachmittag ist 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das Festival</w:t>
      </w:r>
      <w:r w:rsidRPr="000260A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im NOI Techpark 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mit zwei Werken eines weiteren Publikumslieblings von Tanz Bozen, Alessandro Sciarroni, zu Gast. </w:t>
      </w:r>
      <w:r w:rsidRPr="00D26E0B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de-DE"/>
        </w:rPr>
        <w:t>Op.22 No.2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ist ein 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kurzes Solo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zu den Themen „Sterbender Schwan“ und „Transformation“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, das 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er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für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die Tänzerin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Marta Ciappina geschrieben hat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und in Bozen Premiere feiert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. 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Das Werk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stützt sich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auf die </w:t>
      </w:r>
      <w:r w:rsidRPr="00C2462F">
        <w:rPr>
          <w:rFonts w:asciiTheme="majorHAnsi" w:hAnsiTheme="majorHAnsi" w:cstheme="majorHAnsi"/>
          <w:i/>
          <w:color w:val="000000"/>
          <w:sz w:val="22"/>
          <w:szCs w:val="22"/>
          <w:lang w:val="de-DE"/>
        </w:rPr>
        <w:t>Lemminkäinen Suite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, ein sinfonisches Gedicht des finnischen Komponisten Jean Sibelius und hier vor allem auf den zweiten Satz, der den Titel </w:t>
      </w:r>
      <w:r w:rsidRPr="00D26E0B">
        <w:rPr>
          <w:rFonts w:asciiTheme="majorHAnsi" w:hAnsiTheme="majorHAnsi" w:cstheme="majorHAnsi"/>
          <w:i/>
          <w:color w:val="000000"/>
          <w:sz w:val="22"/>
          <w:szCs w:val="22"/>
          <w:lang w:val="de-DE"/>
        </w:rPr>
        <w:t>Der Schwan von Tuonela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trägt. Mithilfe der Musik zeichnet der Komponist das Bild eines mysteriösen Schwans, der die Insel der Toten Tuonela umschwimmt. Aus diesem </w:t>
      </w:r>
      <w:r w:rsidRPr="003227DC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Bild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konstruiert Sciarroni 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eine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detailreiche Studie eines Frauenkörpers, der zwischen Zerbrechlichkeit und Kraft allen Widrigkeiten trotzt</w:t>
      </w:r>
      <w:r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 xml:space="preserve"> (zwei Vorführungen um 18 und 19.30 Uhr)</w:t>
      </w:r>
      <w:r w:rsidRPr="00D26E0B">
        <w:rPr>
          <w:rFonts w:asciiTheme="majorHAnsi" w:hAnsiTheme="majorHAnsi" w:cstheme="majorHAnsi"/>
          <w:iCs/>
          <w:color w:val="000000"/>
          <w:sz w:val="22"/>
          <w:szCs w:val="22"/>
          <w:lang w:val="de-DE"/>
        </w:rPr>
        <w:t>.</w:t>
      </w:r>
    </w:p>
    <w:p w14:paraId="46AFDFA3" w14:textId="77777777" w:rsidR="00B940AF" w:rsidRPr="0071421B" w:rsidRDefault="00B940AF" w:rsidP="00B940AF">
      <w:pPr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de-DE"/>
        </w:rPr>
      </w:pPr>
    </w:p>
    <w:p w14:paraId="64235511" w14:textId="77777777" w:rsidR="00B940AF" w:rsidRPr="00EC22AA" w:rsidRDefault="00B940AF" w:rsidP="00B940AF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</w:pP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>Um 18.30 Uhr w</w:t>
      </w:r>
      <w:r w:rsidRPr="00DF3E9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ird der Dokumentarfilm </w:t>
      </w:r>
      <w:r w:rsidRPr="00DF3E92">
        <w:rPr>
          <w:rFonts w:asciiTheme="majorHAnsi" w:hAnsiTheme="majorHAnsi" w:cstheme="majorHAnsi"/>
          <w:b/>
          <w:bCs/>
          <w:i/>
          <w:sz w:val="22"/>
          <w:szCs w:val="22"/>
          <w:lang w:val="de-DE"/>
        </w:rPr>
        <w:t>Will you still love me</w:t>
      </w:r>
      <w:r w:rsidRPr="00DF3E92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Pr="00DF3E92">
        <w:rPr>
          <w:rFonts w:asciiTheme="majorHAnsi" w:hAnsiTheme="majorHAnsi" w:cstheme="majorHAnsi"/>
          <w:b/>
          <w:bCs/>
          <w:i/>
          <w:sz w:val="22"/>
          <w:szCs w:val="22"/>
          <w:lang w:val="de-DE"/>
        </w:rPr>
        <w:t>tomorrow?</w:t>
      </w:r>
      <w:r w:rsidRPr="00DF3E9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des Regisseurs Matteo Maffesanti gezeigt, der den E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n</w:t>
      </w:r>
      <w:r w:rsidRPr="00DF3E92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tstehungsprozess 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von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Alessandro Sciarronis Erfolgsstück </w:t>
      </w:r>
      <w:r w:rsidRPr="00EC22AA"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>Folk-s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 xml:space="preserve"> 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>zeigt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de-DE"/>
        </w:rPr>
        <w:t xml:space="preserve">. 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Die Kommentare des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Choreografen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und der Tänzer:innen begleiten die Bilder und erzählen von einer gemeinsamen Reise, beginnend mit Gedanken darüber, was Volkstänze so faszinierend macht, dass sie bis in die heutige Zeit überliefert wurden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, wie etwa die Tradition des Schuhplattlers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>.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In der 50-minütigen Dokumentation, die zum ersten Mal gezeigt wird, sind 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Originalaufnahmen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der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Nachforschungen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und der 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Probenphase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sowie</w:t>
      </w:r>
      <w:r w:rsidRPr="00EC22AA">
        <w:rPr>
          <w:rFonts w:asciiTheme="majorHAnsi" w:hAnsiTheme="majorHAnsi" w:cstheme="majorHAnsi"/>
          <w:bCs/>
          <w:sz w:val="22"/>
          <w:szCs w:val="22"/>
          <w:lang w:val="de-DE"/>
        </w:rPr>
        <w:t xml:space="preserve"> Mitschnitte der Aufführungen 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 xml:space="preserve">(darunter jene bei Tanz Bozen im Jahr 2021) zu sehen (in italienischer Sprache mit englischen Untertiteln). </w:t>
      </w:r>
      <w:r w:rsidRPr="001160E1">
        <w:rPr>
          <w:rFonts w:asciiTheme="majorHAnsi" w:hAnsiTheme="majorHAnsi" w:cstheme="majorHAnsi"/>
          <w:b/>
          <w:sz w:val="22"/>
          <w:szCs w:val="22"/>
          <w:lang w:val="de-DE"/>
        </w:rPr>
        <w:t>Freier Eintritt</w:t>
      </w:r>
      <w:r>
        <w:rPr>
          <w:rFonts w:asciiTheme="majorHAnsi" w:hAnsiTheme="majorHAnsi" w:cstheme="majorHAnsi"/>
          <w:bCs/>
          <w:sz w:val="22"/>
          <w:szCs w:val="22"/>
          <w:lang w:val="de-DE"/>
        </w:rPr>
        <w:t>.</w:t>
      </w:r>
    </w:p>
    <w:p w14:paraId="3A8359BF" w14:textId="77777777" w:rsidR="00B940AF" w:rsidRDefault="00B940AF" w:rsidP="00B940AF">
      <w:pPr>
        <w:jc w:val="both"/>
        <w:rPr>
          <w:rFonts w:asciiTheme="majorHAnsi" w:hAnsiTheme="majorHAnsi" w:cstheme="majorHAnsi"/>
          <w:bCs/>
          <w:sz w:val="22"/>
          <w:szCs w:val="22"/>
          <w:lang w:val="de-DE"/>
        </w:rPr>
      </w:pPr>
    </w:p>
    <w:p w14:paraId="5C16D5CB" w14:textId="77777777" w:rsidR="00B940AF" w:rsidRPr="001160E1" w:rsidRDefault="00B940AF" w:rsidP="00B940AF">
      <w:pPr>
        <w:jc w:val="both"/>
        <w:rPr>
          <w:rFonts w:asciiTheme="majorHAnsi" w:eastAsia="Times New Roman" w:hAnsiTheme="majorHAnsi" w:cstheme="majorHAnsi"/>
          <w:bCs/>
          <w:sz w:val="22"/>
          <w:szCs w:val="22"/>
          <w:lang w:val="de-DE"/>
        </w:rPr>
      </w:pPr>
    </w:p>
    <w:p w14:paraId="7314ABAD" w14:textId="77777777" w:rsidR="00B940AF" w:rsidRPr="0071421B" w:rsidRDefault="00B940AF" w:rsidP="00B940AF">
      <w:pPr>
        <w:ind w:left="2974" w:right="134" w:firstLine="566"/>
        <w:rPr>
          <w:rFonts w:asciiTheme="majorHAnsi" w:hAnsiTheme="majorHAnsi" w:cstheme="majorHAnsi"/>
          <w:b/>
          <w:bCs/>
          <w:lang w:val="de-DE"/>
        </w:rPr>
      </w:pPr>
      <w:r w:rsidRPr="0071421B">
        <w:rPr>
          <w:rFonts w:asciiTheme="majorHAnsi" w:hAnsiTheme="majorHAnsi" w:cstheme="majorHAnsi"/>
          <w:b/>
          <w:bCs/>
          <w:sz w:val="38"/>
          <w:szCs w:val="38"/>
          <w:lang w:val="de-DE"/>
        </w:rPr>
        <w:t>www.bolzanodanza.it</w:t>
      </w:r>
    </w:p>
    <w:p w14:paraId="7B0B115E" w14:textId="77777777" w:rsidR="00B940AF" w:rsidRPr="0071421B" w:rsidRDefault="00B940AF" w:rsidP="00B940AF">
      <w:pPr>
        <w:ind w:left="142" w:right="134"/>
        <w:jc w:val="center"/>
        <w:rPr>
          <w:rFonts w:asciiTheme="majorHAnsi" w:hAnsiTheme="majorHAnsi" w:cstheme="majorHAnsi"/>
          <w:sz w:val="20"/>
          <w:szCs w:val="20"/>
          <w:lang w:val="de-DE"/>
        </w:rPr>
      </w:pPr>
    </w:p>
    <w:p w14:paraId="72A6375C" w14:textId="77777777" w:rsidR="00B940AF" w:rsidRPr="001160E1" w:rsidRDefault="00B940AF" w:rsidP="00B940AF">
      <w:pPr>
        <w:ind w:left="142" w:right="134"/>
        <w:jc w:val="center"/>
        <w:rPr>
          <w:rFonts w:asciiTheme="majorHAnsi" w:hAnsiTheme="majorHAnsi" w:cstheme="majorHAnsi"/>
          <w:b/>
          <w:sz w:val="20"/>
          <w:szCs w:val="20"/>
          <w:lang w:val="de-DE"/>
        </w:rPr>
      </w:pPr>
      <w:r w:rsidRPr="001160E1">
        <w:rPr>
          <w:rFonts w:asciiTheme="majorHAnsi" w:hAnsiTheme="majorHAnsi" w:cstheme="majorHAnsi"/>
          <w:b/>
          <w:sz w:val="20"/>
          <w:szCs w:val="20"/>
          <w:lang w:val="de-DE"/>
        </w:rPr>
        <w:t>KARTEN</w:t>
      </w:r>
    </w:p>
    <w:p w14:paraId="6DA6BA22" w14:textId="77777777" w:rsidR="00B940AF" w:rsidRPr="001160E1" w:rsidRDefault="00B940AF" w:rsidP="00B940AF">
      <w:pPr>
        <w:ind w:left="142" w:right="134"/>
        <w:jc w:val="center"/>
        <w:rPr>
          <w:rFonts w:asciiTheme="majorHAnsi" w:hAnsiTheme="majorHAnsi" w:cstheme="majorHAnsi"/>
          <w:color w:val="0000FF" w:themeColor="hyperlink"/>
          <w:sz w:val="22"/>
          <w:szCs w:val="22"/>
          <w:u w:val="single"/>
          <w:lang w:val="de-DE"/>
        </w:rPr>
      </w:pPr>
      <w:r w:rsidRPr="001160E1">
        <w:rPr>
          <w:rFonts w:asciiTheme="majorHAnsi" w:hAnsiTheme="majorHAnsi" w:cstheme="majorHAnsi"/>
          <w:sz w:val="20"/>
          <w:szCs w:val="20"/>
          <w:lang w:val="de-DE"/>
        </w:rPr>
        <w:t>Stadttheater Bozen – Tel.</w:t>
      </w:r>
      <w:r w:rsidRPr="001160E1">
        <w:rPr>
          <w:rFonts w:asciiTheme="majorHAnsi" w:hAnsiTheme="majorHAnsi" w:cstheme="majorHAnsi"/>
          <w:sz w:val="22"/>
          <w:szCs w:val="22"/>
          <w:lang w:val="de-DE"/>
        </w:rPr>
        <w:t xml:space="preserve"> 0471 053800 - </w:t>
      </w:r>
      <w:hyperlink r:id="rId6" w:history="1">
        <w:r w:rsidRPr="001160E1">
          <w:rPr>
            <w:rStyle w:val="Collegamentoipertestuale"/>
            <w:rFonts w:asciiTheme="majorHAnsi" w:hAnsiTheme="majorHAnsi" w:cstheme="majorHAnsi"/>
            <w:sz w:val="22"/>
            <w:szCs w:val="22"/>
            <w:lang w:val="de-DE"/>
          </w:rPr>
          <w:t>info@ticket.bz.it</w:t>
        </w:r>
      </w:hyperlink>
    </w:p>
    <w:p w14:paraId="303F91FB" w14:textId="77777777" w:rsidR="00B940AF" w:rsidRPr="001160E1" w:rsidRDefault="00B940AF" w:rsidP="00B940AF">
      <w:pPr>
        <w:ind w:left="142" w:right="134"/>
        <w:jc w:val="center"/>
        <w:rPr>
          <w:rFonts w:asciiTheme="majorHAnsi" w:hAnsiTheme="majorHAnsi" w:cstheme="majorHAnsi"/>
          <w:sz w:val="20"/>
          <w:szCs w:val="20"/>
          <w:lang w:val="de-DE"/>
        </w:rPr>
      </w:pPr>
    </w:p>
    <w:p w14:paraId="11D005C1" w14:textId="77777777" w:rsidR="00B940AF" w:rsidRPr="0071421B" w:rsidRDefault="00B940AF" w:rsidP="00B940AF">
      <w:pPr>
        <w:ind w:left="142" w:right="134"/>
        <w:jc w:val="center"/>
        <w:rPr>
          <w:rFonts w:asciiTheme="majorHAnsi" w:hAnsiTheme="majorHAnsi" w:cstheme="majorHAnsi"/>
          <w:sz w:val="20"/>
          <w:szCs w:val="20"/>
          <w:lang w:val="de-DE"/>
        </w:rPr>
      </w:pPr>
      <w:r w:rsidRPr="0071421B">
        <w:rPr>
          <w:rFonts w:asciiTheme="majorHAnsi" w:hAnsiTheme="majorHAnsi" w:cstheme="majorHAnsi"/>
          <w:i/>
          <w:sz w:val="20"/>
          <w:szCs w:val="20"/>
          <w:lang w:val="de-DE"/>
        </w:rPr>
        <w:t>Op.22 No.2,</w:t>
      </w:r>
      <w:r w:rsidRPr="0071421B">
        <w:rPr>
          <w:rFonts w:asciiTheme="majorHAnsi" w:hAnsiTheme="majorHAnsi" w:cstheme="majorHAnsi"/>
          <w:sz w:val="20"/>
          <w:szCs w:val="20"/>
          <w:lang w:val="de-DE"/>
        </w:rPr>
        <w:t xml:space="preserve"> Einzelticket €5 (reduziert €3)</w:t>
      </w:r>
    </w:p>
    <w:p w14:paraId="74798019" w14:textId="77777777" w:rsidR="00B940AF" w:rsidRPr="0071421B" w:rsidRDefault="00B940AF" w:rsidP="00B940AF">
      <w:pPr>
        <w:ind w:left="142" w:right="134"/>
        <w:jc w:val="center"/>
        <w:rPr>
          <w:rFonts w:asciiTheme="majorHAnsi" w:hAnsiTheme="majorHAnsi" w:cstheme="majorHAnsi"/>
          <w:sz w:val="20"/>
          <w:szCs w:val="20"/>
          <w:lang w:val="de-DE"/>
        </w:rPr>
      </w:pPr>
      <w:r w:rsidRPr="0071421B">
        <w:rPr>
          <w:rFonts w:asciiTheme="majorHAnsi" w:hAnsiTheme="majorHAnsi" w:cstheme="majorHAnsi"/>
          <w:i/>
          <w:sz w:val="20"/>
          <w:szCs w:val="20"/>
          <w:lang w:val="de-DE"/>
        </w:rPr>
        <w:t>Moves for future,</w:t>
      </w:r>
      <w:r w:rsidRPr="0071421B">
        <w:rPr>
          <w:rFonts w:asciiTheme="majorHAnsi" w:hAnsiTheme="majorHAnsi" w:cstheme="majorHAnsi"/>
          <w:sz w:val="20"/>
          <w:szCs w:val="20"/>
          <w:lang w:val="de-DE"/>
        </w:rPr>
        <w:t xml:space="preserve"> Einzelticket € 5 (reduziert €3)</w:t>
      </w:r>
    </w:p>
    <w:p w14:paraId="743427C1" w14:textId="77777777" w:rsidR="00B940AF" w:rsidRPr="001160E1" w:rsidRDefault="00B940AF" w:rsidP="00B940AF">
      <w:pPr>
        <w:ind w:left="142" w:right="134"/>
        <w:jc w:val="center"/>
        <w:rPr>
          <w:rFonts w:asciiTheme="majorHAnsi" w:hAnsiTheme="majorHAnsi" w:cstheme="majorHAnsi"/>
          <w:sz w:val="20"/>
          <w:szCs w:val="20"/>
          <w:lang w:val="de-DE"/>
        </w:rPr>
      </w:pPr>
      <w:r w:rsidRPr="001160E1">
        <w:rPr>
          <w:rFonts w:asciiTheme="majorHAnsi" w:hAnsiTheme="majorHAnsi" w:cstheme="majorHAnsi"/>
          <w:i/>
          <w:sz w:val="20"/>
          <w:szCs w:val="20"/>
          <w:lang w:val="de-DE"/>
        </w:rPr>
        <w:t xml:space="preserve">The Seven Sins, </w:t>
      </w:r>
      <w:r w:rsidRPr="001160E1">
        <w:rPr>
          <w:rFonts w:asciiTheme="majorHAnsi" w:hAnsiTheme="majorHAnsi" w:cstheme="majorHAnsi"/>
          <w:sz w:val="20"/>
          <w:szCs w:val="20"/>
          <w:lang w:val="de-DE"/>
        </w:rPr>
        <w:t>Einzelticket € 22 (reduziert under26, over65, Kursteil</w:t>
      </w:r>
      <w:r>
        <w:rPr>
          <w:rFonts w:asciiTheme="majorHAnsi" w:hAnsiTheme="majorHAnsi" w:cstheme="majorHAnsi"/>
          <w:sz w:val="20"/>
          <w:szCs w:val="20"/>
          <w:lang w:val="de-DE"/>
        </w:rPr>
        <w:t>nehmer</w:t>
      </w:r>
      <w:r w:rsidRPr="001160E1">
        <w:rPr>
          <w:rFonts w:asciiTheme="majorHAnsi" w:hAnsiTheme="majorHAnsi" w:cstheme="majorHAnsi"/>
          <w:sz w:val="20"/>
          <w:szCs w:val="20"/>
          <w:lang w:val="de-DE"/>
        </w:rPr>
        <w:t xml:space="preserve"> BZD)</w:t>
      </w:r>
    </w:p>
    <w:p w14:paraId="0FE60DE1" w14:textId="77777777" w:rsidR="00B940AF" w:rsidRPr="001160E1" w:rsidRDefault="00B940AF" w:rsidP="00B940AF">
      <w:pPr>
        <w:ind w:left="142" w:right="134"/>
        <w:rPr>
          <w:rFonts w:asciiTheme="majorHAnsi" w:hAnsiTheme="majorHAnsi" w:cstheme="majorHAnsi"/>
          <w:sz w:val="20"/>
          <w:szCs w:val="20"/>
          <w:lang w:val="de-DE"/>
        </w:rPr>
      </w:pPr>
    </w:p>
    <w:p w14:paraId="07AF2079" w14:textId="77777777" w:rsidR="00B940AF" w:rsidRPr="001160E1" w:rsidRDefault="00B940AF" w:rsidP="00B940AF">
      <w:pPr>
        <w:ind w:left="142" w:right="134"/>
        <w:jc w:val="center"/>
        <w:rPr>
          <w:rFonts w:cstheme="minorHAnsi"/>
          <w:b/>
          <w:bCs/>
          <w:sz w:val="20"/>
          <w:szCs w:val="20"/>
        </w:rPr>
      </w:pPr>
      <w:r w:rsidRPr="001160E1">
        <w:rPr>
          <w:rFonts w:cs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>
        <w:rPr>
          <w:rFonts w:cs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1160E1">
        <w:rPr>
          <w:rFonts w:cs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mmunikation </w:t>
      </w:r>
      <w:r>
        <w:rPr>
          <w:rFonts w:cs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Bolzano Danza</w:t>
      </w:r>
      <w:r w:rsidRPr="001160E1">
        <w:rPr>
          <w:rFonts w:cstheme="min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47D6A1E" w14:textId="77777777" w:rsidR="00B940AF" w:rsidRDefault="00B940AF" w:rsidP="00B940AF">
      <w:pPr>
        <w:ind w:left="142" w:right="134"/>
        <w:jc w:val="center"/>
        <w:rPr>
          <w:rStyle w:val="Collegamentoipertestuale"/>
          <w:rFonts w:asciiTheme="majorHAnsi" w:hAnsiTheme="majorHAnsi" w:cstheme="majorHAnsi"/>
        </w:rPr>
      </w:pPr>
      <w:r w:rsidRPr="000872AC">
        <w:rPr>
          <w:rFonts w:asciiTheme="majorHAnsi" w:hAnsiTheme="majorHAnsi" w:cstheme="majorHAnsi"/>
          <w:sz w:val="20"/>
          <w:szCs w:val="20"/>
        </w:rPr>
        <w:t xml:space="preserve">Maria Prast mobile 338 8781530  </w:t>
      </w:r>
      <w:hyperlink r:id="rId7" w:history="1">
        <w:r w:rsidRPr="000872AC">
          <w:rPr>
            <w:rStyle w:val="Collegamentoipertestuale"/>
            <w:rFonts w:asciiTheme="majorHAnsi" w:hAnsiTheme="majorHAnsi" w:cstheme="majorHAnsi"/>
          </w:rPr>
          <w:t>maria.prast@haydn.it</w:t>
        </w:r>
      </w:hyperlink>
    </w:p>
    <w:p w14:paraId="320F9D92" w14:textId="392CA324" w:rsidR="009E18C2" w:rsidRPr="001A5DCC" w:rsidRDefault="009E18C2" w:rsidP="001A5DCC"/>
    <w:sectPr w:rsidR="009E18C2" w:rsidRPr="001A5DCC" w:rsidSect="00BE0693">
      <w:headerReference w:type="default" r:id="rId8"/>
      <w:pgSz w:w="11900" w:h="16840"/>
      <w:pgMar w:top="2268" w:right="985" w:bottom="198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C7A0" w14:textId="77777777" w:rsidR="00F610AA" w:rsidRDefault="00F610AA">
      <w:r>
        <w:separator/>
      </w:r>
    </w:p>
  </w:endnote>
  <w:endnote w:type="continuationSeparator" w:id="0">
    <w:p w14:paraId="36479628" w14:textId="77777777" w:rsidR="00F610AA" w:rsidRDefault="00F6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B2DF" w14:textId="77777777" w:rsidR="00F610AA" w:rsidRDefault="00F610AA">
      <w:r>
        <w:separator/>
      </w:r>
    </w:p>
  </w:footnote>
  <w:footnote w:type="continuationSeparator" w:id="0">
    <w:p w14:paraId="6676905A" w14:textId="77777777" w:rsidR="00F610AA" w:rsidRDefault="00F6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08D3" w14:textId="77777777" w:rsidR="00F610AA" w:rsidRPr="00E322F3" w:rsidRDefault="00F610AA" w:rsidP="00EC265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E8EAD9" wp14:editId="33867A8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65A"/>
    <w:rsid w:val="000665A7"/>
    <w:rsid w:val="000C2E93"/>
    <w:rsid w:val="001008EE"/>
    <w:rsid w:val="001A5DCC"/>
    <w:rsid w:val="001B4313"/>
    <w:rsid w:val="002053D4"/>
    <w:rsid w:val="002273D1"/>
    <w:rsid w:val="003D3C3B"/>
    <w:rsid w:val="004E3655"/>
    <w:rsid w:val="00524D60"/>
    <w:rsid w:val="0059114A"/>
    <w:rsid w:val="005B1474"/>
    <w:rsid w:val="005B2572"/>
    <w:rsid w:val="005F2CFD"/>
    <w:rsid w:val="00604C96"/>
    <w:rsid w:val="00607B09"/>
    <w:rsid w:val="00613734"/>
    <w:rsid w:val="00615250"/>
    <w:rsid w:val="00631638"/>
    <w:rsid w:val="0063676F"/>
    <w:rsid w:val="00655DDD"/>
    <w:rsid w:val="0066210E"/>
    <w:rsid w:val="00664F99"/>
    <w:rsid w:val="0071421B"/>
    <w:rsid w:val="007736FE"/>
    <w:rsid w:val="00946581"/>
    <w:rsid w:val="009E18C2"/>
    <w:rsid w:val="00A050F5"/>
    <w:rsid w:val="00A55C87"/>
    <w:rsid w:val="00AB5F90"/>
    <w:rsid w:val="00AD4A49"/>
    <w:rsid w:val="00B47DB9"/>
    <w:rsid w:val="00B940AF"/>
    <w:rsid w:val="00BE0693"/>
    <w:rsid w:val="00CC69AC"/>
    <w:rsid w:val="00D53536"/>
    <w:rsid w:val="00D658CA"/>
    <w:rsid w:val="00D8770B"/>
    <w:rsid w:val="00DA5E4E"/>
    <w:rsid w:val="00DC4BF0"/>
    <w:rsid w:val="00DF61CD"/>
    <w:rsid w:val="00E127DC"/>
    <w:rsid w:val="00EC265A"/>
    <w:rsid w:val="00EC590D"/>
    <w:rsid w:val="00F41F0A"/>
    <w:rsid w:val="00F50E9D"/>
    <w:rsid w:val="00F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E2434"/>
  <w14:defaultImageDpi w14:val="300"/>
  <w15:docId w15:val="{9B75A104-3D8B-4D6F-B66C-CC6680E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65A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26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65A"/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C265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665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665A7"/>
    <w:rPr>
      <w:b/>
      <w:bCs/>
    </w:rPr>
  </w:style>
  <w:style w:type="character" w:styleId="Enfasicorsivo">
    <w:name w:val="Emphasis"/>
    <w:basedOn w:val="Carpredefinitoparagrafo"/>
    <w:uiPriority w:val="20"/>
    <w:qFormat/>
    <w:rsid w:val="00066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.prast@hayd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icket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DNZ MEDIA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Buzzi</dc:creator>
  <cp:keywords/>
  <dc:description/>
  <cp:lastModifiedBy>Assistant</cp:lastModifiedBy>
  <cp:revision>3</cp:revision>
  <dcterms:created xsi:type="dcterms:W3CDTF">2022-07-28T09:42:00Z</dcterms:created>
  <dcterms:modified xsi:type="dcterms:W3CDTF">2022-07-28T09:46:00Z</dcterms:modified>
</cp:coreProperties>
</file>