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C1D8" w14:textId="477B33B3" w:rsidR="00495509" w:rsidRPr="005D21AC" w:rsidRDefault="00F641D0" w:rsidP="00F236CE">
      <w:pPr>
        <w:pStyle w:val="KeinLeerraum"/>
        <w:ind w:left="-851" w:right="-574"/>
        <w:jc w:val="both"/>
        <w:rPr>
          <w:rFonts w:ascii="Calibri" w:hAnsi="Calibri" w:cs="Calibri"/>
          <w:lang w:val="de-DE"/>
        </w:rPr>
      </w:pPr>
      <w:r w:rsidRPr="005D21AC">
        <w:rPr>
          <w:rFonts w:ascii="Calibri" w:hAnsi="Calibri" w:cs="Calibri"/>
          <w:lang w:val="de-DE"/>
        </w:rPr>
        <w:t>Pressemitteilung</w:t>
      </w:r>
      <w:r w:rsidR="00495509" w:rsidRPr="005D21AC">
        <w:rPr>
          <w:rFonts w:ascii="Calibri" w:hAnsi="Calibri" w:cs="Calibri"/>
          <w:lang w:val="de-DE"/>
        </w:rPr>
        <w:t xml:space="preserve">                                                              </w:t>
      </w:r>
      <w:r w:rsidR="00F236CE" w:rsidRPr="005D21AC">
        <w:rPr>
          <w:rFonts w:ascii="Calibri" w:hAnsi="Calibri" w:cs="Calibri"/>
          <w:lang w:val="de-DE"/>
        </w:rPr>
        <w:t xml:space="preserve">                           </w:t>
      </w:r>
      <w:r w:rsidR="00D0693C" w:rsidRPr="005D21AC">
        <w:rPr>
          <w:rFonts w:ascii="Calibri" w:hAnsi="Calibri" w:cs="Calibri"/>
          <w:lang w:val="de-DE"/>
        </w:rPr>
        <w:t xml:space="preserve">     </w:t>
      </w:r>
      <w:r w:rsidR="00495509" w:rsidRPr="005D21AC">
        <w:rPr>
          <w:rFonts w:ascii="Calibri" w:hAnsi="Calibri" w:cs="Calibri"/>
          <w:lang w:val="de-DE"/>
        </w:rPr>
        <w:t>Bo</w:t>
      </w:r>
      <w:r w:rsidRPr="005D21AC">
        <w:rPr>
          <w:rFonts w:ascii="Calibri" w:hAnsi="Calibri" w:cs="Calibri"/>
          <w:lang w:val="de-DE"/>
        </w:rPr>
        <w:t>zen</w:t>
      </w:r>
      <w:r w:rsidR="00495509" w:rsidRPr="005D21AC">
        <w:rPr>
          <w:rFonts w:ascii="Calibri" w:hAnsi="Calibri" w:cs="Calibri"/>
          <w:lang w:val="de-DE"/>
        </w:rPr>
        <w:t xml:space="preserve">, </w:t>
      </w:r>
      <w:r w:rsidR="00403334">
        <w:rPr>
          <w:rFonts w:ascii="Calibri" w:hAnsi="Calibri" w:cs="Calibri"/>
          <w:lang w:val="de-DE"/>
        </w:rPr>
        <w:t>25.</w:t>
      </w:r>
      <w:r w:rsidR="000C512C" w:rsidRPr="005D21AC">
        <w:rPr>
          <w:rFonts w:ascii="Calibri" w:hAnsi="Calibri" w:cs="Calibri"/>
          <w:lang w:val="de-DE"/>
        </w:rPr>
        <w:t xml:space="preserve"> </w:t>
      </w:r>
      <w:r w:rsidR="00403334">
        <w:rPr>
          <w:rFonts w:ascii="Calibri" w:hAnsi="Calibri" w:cs="Calibri"/>
          <w:lang w:val="de-DE"/>
        </w:rPr>
        <w:t>November</w:t>
      </w:r>
      <w:r w:rsidR="002F2605" w:rsidRPr="005D21AC">
        <w:rPr>
          <w:rFonts w:ascii="Calibri" w:hAnsi="Calibri" w:cs="Calibri"/>
          <w:lang w:val="de-DE"/>
        </w:rPr>
        <w:t xml:space="preserve"> </w:t>
      </w:r>
      <w:r w:rsidR="00495509" w:rsidRPr="005D21AC">
        <w:rPr>
          <w:rFonts w:ascii="Calibri" w:hAnsi="Calibri" w:cs="Calibri"/>
          <w:lang w:val="de-DE"/>
        </w:rPr>
        <w:t>20</w:t>
      </w:r>
      <w:r w:rsidR="008D44E2" w:rsidRPr="005D21AC">
        <w:rPr>
          <w:rFonts w:ascii="Calibri" w:hAnsi="Calibri" w:cs="Calibri"/>
          <w:lang w:val="de-DE"/>
        </w:rPr>
        <w:t>2</w:t>
      </w:r>
      <w:r w:rsidR="000C512C" w:rsidRPr="005D21AC">
        <w:rPr>
          <w:rFonts w:ascii="Calibri" w:hAnsi="Calibri" w:cs="Calibri"/>
          <w:lang w:val="de-DE"/>
        </w:rPr>
        <w:t>2</w:t>
      </w:r>
    </w:p>
    <w:p w14:paraId="278F48EA" w14:textId="77777777" w:rsidR="00396F70" w:rsidRPr="005D21AC" w:rsidRDefault="00396F70" w:rsidP="007F5825">
      <w:pPr>
        <w:autoSpaceDE w:val="0"/>
        <w:autoSpaceDN w:val="0"/>
        <w:adjustRightInd w:val="0"/>
        <w:ind w:right="-575"/>
        <w:rPr>
          <w:rFonts w:ascii="Calibri" w:eastAsia="Arial Unicode MS" w:hAnsi="Calibri" w:cs="Calibri"/>
          <w:b/>
          <w:bCs/>
          <w:sz w:val="36"/>
          <w:szCs w:val="36"/>
          <w:lang w:val="de-DE"/>
        </w:rPr>
      </w:pPr>
    </w:p>
    <w:p w14:paraId="2AF98E44" w14:textId="77777777" w:rsidR="00293385" w:rsidRDefault="00293385" w:rsidP="00403334">
      <w:pPr>
        <w:autoSpaceDE w:val="0"/>
        <w:autoSpaceDN w:val="0"/>
        <w:adjustRightInd w:val="0"/>
        <w:ind w:left="-1134" w:right="-575"/>
        <w:jc w:val="center"/>
        <w:rPr>
          <w:rFonts w:ascii="Calibri" w:eastAsia="Arial Unicode MS" w:hAnsi="Calibri" w:cs="Calibri"/>
          <w:b/>
          <w:bCs/>
          <w:sz w:val="36"/>
          <w:szCs w:val="36"/>
          <w:lang w:val="de-DE"/>
        </w:rPr>
      </w:pPr>
    </w:p>
    <w:p w14:paraId="2B419B39" w14:textId="77777777" w:rsidR="00403334" w:rsidRPr="00F72D88" w:rsidRDefault="00403334" w:rsidP="00403334">
      <w:pPr>
        <w:ind w:left="-1134" w:right="-575"/>
        <w:jc w:val="center"/>
        <w:rPr>
          <w:rFonts w:ascii="Arial" w:hAnsi="Arial" w:cs="Arial"/>
          <w:b/>
          <w:bCs/>
          <w:sz w:val="32"/>
          <w:szCs w:val="32"/>
          <w:lang w:val="de-DE"/>
        </w:rPr>
      </w:pPr>
      <w:r w:rsidRPr="00F72D88">
        <w:rPr>
          <w:rFonts w:ascii="Arial" w:hAnsi="Arial" w:cs="Arial"/>
          <w:b/>
          <w:bCs/>
          <w:sz w:val="32"/>
          <w:szCs w:val="32"/>
          <w:lang w:val="de-DE"/>
        </w:rPr>
        <w:t>Kompromisslose Expressivität</w:t>
      </w:r>
    </w:p>
    <w:p w14:paraId="0EEC9A60" w14:textId="77777777" w:rsidR="00403334" w:rsidRDefault="00403334" w:rsidP="00403334">
      <w:pPr>
        <w:ind w:left="-1134" w:right="-575"/>
        <w:rPr>
          <w:rFonts w:ascii="Arial" w:hAnsi="Arial" w:cs="Arial"/>
          <w:sz w:val="22"/>
          <w:szCs w:val="22"/>
        </w:rPr>
      </w:pPr>
    </w:p>
    <w:p w14:paraId="25EAFEFD" w14:textId="77777777" w:rsidR="00403334" w:rsidRPr="00F72D88" w:rsidRDefault="00403334" w:rsidP="00403334">
      <w:pPr>
        <w:ind w:left="-1134" w:right="-575"/>
        <w:jc w:val="center"/>
        <w:rPr>
          <w:rFonts w:ascii="Arial" w:hAnsi="Arial" w:cs="Arial"/>
          <w:b/>
          <w:bCs/>
          <w:sz w:val="22"/>
          <w:szCs w:val="22"/>
          <w:lang w:val="de-DE"/>
        </w:rPr>
      </w:pPr>
      <w:r w:rsidRPr="00F72D88">
        <w:rPr>
          <w:rFonts w:ascii="Arial" w:hAnsi="Arial" w:cs="Arial"/>
          <w:b/>
          <w:bCs/>
          <w:sz w:val="22"/>
          <w:szCs w:val="22"/>
          <w:lang w:val="de-DE"/>
        </w:rPr>
        <w:t xml:space="preserve">Unter der Leitung von </w:t>
      </w:r>
      <w:r w:rsidRPr="00F72D88">
        <w:rPr>
          <w:rFonts w:ascii="Arial" w:hAnsi="Arial" w:cs="Arial"/>
          <w:b/>
          <w:bCs/>
          <w:color w:val="000000" w:themeColor="text1"/>
          <w:sz w:val="22"/>
          <w:szCs w:val="22"/>
          <w:shd w:val="clear" w:color="auto" w:fill="FFFFFF"/>
        </w:rPr>
        <w:t>Timothy Redmond</w:t>
      </w:r>
      <w:r w:rsidRPr="00F72D88">
        <w:rPr>
          <w:rFonts w:ascii="Arial" w:hAnsi="Arial" w:cs="Arial"/>
          <w:b/>
          <w:bCs/>
          <w:color w:val="000000" w:themeColor="text1"/>
          <w:sz w:val="22"/>
          <w:szCs w:val="22"/>
          <w:shd w:val="clear" w:color="auto" w:fill="FFFFFF"/>
          <w:lang w:val="de-DE"/>
        </w:rPr>
        <w:t xml:space="preserve"> spielt das Haydn Orchester Musik von </w:t>
      </w:r>
      <w:r w:rsidRPr="00F72D88">
        <w:rPr>
          <w:rStyle w:val="normaltextrun"/>
          <w:rFonts w:ascii="Arial" w:hAnsi="Arial" w:cs="Arial"/>
          <w:b/>
          <w:bCs/>
          <w:color w:val="000000"/>
          <w:sz w:val="22"/>
          <w:szCs w:val="22"/>
          <w:lang w:val="de-DE"/>
        </w:rPr>
        <w:t xml:space="preserve">Gabriel Fauré, Jean Sibelius und Max Bruch. Als Solist steht mit </w:t>
      </w:r>
      <w:r w:rsidRPr="00F72D88">
        <w:rPr>
          <w:rStyle w:val="contentpasted2"/>
          <w:rFonts w:ascii="Arial" w:hAnsi="Arial" w:cs="Arial"/>
          <w:b/>
          <w:bCs/>
          <w:color w:val="000000"/>
          <w:sz w:val="22"/>
          <w:szCs w:val="22"/>
        </w:rPr>
        <w:t xml:space="preserve">Ilya </w:t>
      </w:r>
      <w:proofErr w:type="spellStart"/>
      <w:r w:rsidRPr="00F72D88">
        <w:rPr>
          <w:rStyle w:val="contentpasted2"/>
          <w:rFonts w:ascii="Arial" w:hAnsi="Arial" w:cs="Arial"/>
          <w:b/>
          <w:bCs/>
          <w:color w:val="000000"/>
          <w:sz w:val="22"/>
          <w:szCs w:val="22"/>
        </w:rPr>
        <w:t>Gringolts</w:t>
      </w:r>
      <w:proofErr w:type="spellEnd"/>
      <w:r w:rsidRPr="00F72D88">
        <w:rPr>
          <w:rStyle w:val="contentpasted2"/>
          <w:rFonts w:ascii="Arial" w:hAnsi="Arial" w:cs="Arial"/>
          <w:b/>
          <w:bCs/>
          <w:color w:val="000000"/>
          <w:sz w:val="22"/>
          <w:szCs w:val="22"/>
          <w:lang w:val="de-DE"/>
        </w:rPr>
        <w:t xml:space="preserve"> einer der weltweit prominentesten Violinisten auf der Bühne des Konzerthauses in Bozen.</w:t>
      </w:r>
    </w:p>
    <w:p w14:paraId="4344E688" w14:textId="77777777" w:rsidR="00403334" w:rsidRDefault="00403334" w:rsidP="00403334">
      <w:pPr>
        <w:ind w:left="-1134" w:right="-575"/>
        <w:jc w:val="both"/>
        <w:rPr>
          <w:rFonts w:ascii="Arial" w:hAnsi="Arial" w:cs="Arial"/>
          <w:sz w:val="22"/>
          <w:szCs w:val="22"/>
          <w:lang w:val="de-DE"/>
        </w:rPr>
      </w:pPr>
    </w:p>
    <w:p w14:paraId="454CD934" w14:textId="77777777" w:rsidR="00403334" w:rsidRPr="00A34411" w:rsidRDefault="00403334" w:rsidP="00403334">
      <w:pPr>
        <w:ind w:left="-1134" w:right="-575"/>
        <w:jc w:val="both"/>
        <w:rPr>
          <w:rFonts w:ascii="Arial" w:hAnsi="Arial" w:cs="Arial"/>
          <w:color w:val="000000"/>
          <w:sz w:val="22"/>
          <w:szCs w:val="22"/>
          <w:lang w:val="de-DE"/>
        </w:rPr>
      </w:pPr>
      <w:r>
        <w:rPr>
          <w:rFonts w:ascii="Arial" w:hAnsi="Arial" w:cs="Arial"/>
          <w:sz w:val="22"/>
          <w:szCs w:val="22"/>
          <w:lang w:val="de-DE"/>
        </w:rPr>
        <w:t xml:space="preserve">Ein Highlight der romantischen </w:t>
      </w:r>
      <w:proofErr w:type="spellStart"/>
      <w:r>
        <w:rPr>
          <w:rFonts w:ascii="Arial" w:hAnsi="Arial" w:cs="Arial"/>
          <w:sz w:val="22"/>
          <w:szCs w:val="22"/>
          <w:lang w:val="de-DE"/>
        </w:rPr>
        <w:t>Violinliteratur</w:t>
      </w:r>
      <w:proofErr w:type="spellEnd"/>
      <w:r>
        <w:rPr>
          <w:rFonts w:ascii="Arial" w:hAnsi="Arial" w:cs="Arial"/>
          <w:sz w:val="22"/>
          <w:szCs w:val="22"/>
          <w:lang w:val="de-DE"/>
        </w:rPr>
        <w:t xml:space="preserve"> und zwei berühmte Orchestersuiten zu einem Theaterklassiker der späten 19. Jahrhunderts: Am 29. November interpretiert das von </w:t>
      </w:r>
      <w:r w:rsidRPr="0023280F">
        <w:rPr>
          <w:rFonts w:ascii="Arial" w:hAnsi="Arial" w:cs="Arial"/>
          <w:color w:val="000000" w:themeColor="text1"/>
          <w:sz w:val="22"/>
          <w:szCs w:val="22"/>
          <w:shd w:val="clear" w:color="auto" w:fill="FFFFFF"/>
        </w:rPr>
        <w:t>Timothy Redmond</w:t>
      </w:r>
      <w:r>
        <w:rPr>
          <w:rFonts w:ascii="Arial" w:hAnsi="Arial" w:cs="Arial"/>
          <w:color w:val="000000" w:themeColor="text1"/>
          <w:sz w:val="22"/>
          <w:szCs w:val="22"/>
          <w:shd w:val="clear" w:color="auto" w:fill="FFFFFF"/>
          <w:lang w:val="de-DE"/>
        </w:rPr>
        <w:t xml:space="preserve"> dirigierte Haydn Orchester Max Bruchs 1. Violinkonzert (mit dem Klassikstar </w:t>
      </w:r>
      <w:r w:rsidRPr="006F0F32">
        <w:rPr>
          <w:rStyle w:val="contentpasted2"/>
          <w:rFonts w:ascii="Arial" w:hAnsi="Arial" w:cs="Arial"/>
          <w:color w:val="000000"/>
          <w:sz w:val="22"/>
          <w:szCs w:val="22"/>
        </w:rPr>
        <w:t xml:space="preserve">Ilya </w:t>
      </w:r>
      <w:proofErr w:type="spellStart"/>
      <w:r w:rsidRPr="006F0F32">
        <w:rPr>
          <w:rStyle w:val="contentpasted2"/>
          <w:rFonts w:ascii="Arial" w:hAnsi="Arial" w:cs="Arial"/>
          <w:color w:val="000000"/>
          <w:sz w:val="22"/>
          <w:szCs w:val="22"/>
        </w:rPr>
        <w:t>Gringolts</w:t>
      </w:r>
      <w:proofErr w:type="spellEnd"/>
      <w:r>
        <w:rPr>
          <w:rStyle w:val="contentpasted2"/>
          <w:rFonts w:ascii="Arial" w:hAnsi="Arial" w:cs="Arial"/>
          <w:color w:val="000000"/>
          <w:sz w:val="22"/>
          <w:szCs w:val="22"/>
          <w:lang w:val="de-DE"/>
        </w:rPr>
        <w:t xml:space="preserve"> als Solisten). Eingerahmt wird dieses Stück von den von</w:t>
      </w:r>
      <w:r>
        <w:rPr>
          <w:rStyle w:val="apple-converted-space"/>
          <w:rFonts w:ascii="Arial" w:hAnsi="Arial" w:cs="Arial"/>
          <w:color w:val="000000"/>
          <w:sz w:val="22"/>
          <w:szCs w:val="22"/>
          <w:lang w:val="de-DE"/>
        </w:rPr>
        <w:t xml:space="preserve"> </w:t>
      </w:r>
      <w:r w:rsidRPr="00011920">
        <w:rPr>
          <w:rStyle w:val="normaltextrun"/>
          <w:rFonts w:ascii="Arial" w:hAnsi="Arial" w:cs="Arial"/>
          <w:color w:val="000000"/>
          <w:sz w:val="22"/>
          <w:szCs w:val="22"/>
          <w:lang w:val="de-DE"/>
        </w:rPr>
        <w:t>Gabriel Fauré</w:t>
      </w:r>
      <w:r>
        <w:rPr>
          <w:rStyle w:val="normaltextrun"/>
          <w:rFonts w:ascii="Arial" w:hAnsi="Arial" w:cs="Arial"/>
          <w:color w:val="000000"/>
          <w:sz w:val="22"/>
          <w:szCs w:val="22"/>
          <w:lang w:val="de-DE"/>
        </w:rPr>
        <w:t xml:space="preserve"> und Jean Sibelius komponierten </w:t>
      </w:r>
      <w:r>
        <w:rPr>
          <w:rStyle w:val="contentpasted2"/>
          <w:rFonts w:ascii="Arial" w:hAnsi="Arial" w:cs="Arial"/>
          <w:color w:val="000000"/>
          <w:sz w:val="22"/>
          <w:szCs w:val="22"/>
          <w:lang w:val="de-DE"/>
        </w:rPr>
        <w:t xml:space="preserve">Suiten </w:t>
      </w:r>
      <w:r w:rsidRPr="00011920">
        <w:rPr>
          <w:rFonts w:ascii="Arial" w:hAnsi="Arial" w:cs="Arial"/>
          <w:sz w:val="22"/>
          <w:szCs w:val="22"/>
          <w:lang w:val="de-DE"/>
        </w:rPr>
        <w:t>„</w:t>
      </w:r>
      <w:r w:rsidRPr="00011920">
        <w:rPr>
          <w:rStyle w:val="normaltextrun"/>
          <w:rFonts w:ascii="Arial" w:hAnsi="Arial" w:cs="Arial"/>
          <w:color w:val="000000"/>
          <w:sz w:val="22"/>
          <w:szCs w:val="22"/>
          <w:lang w:val="de-DE"/>
        </w:rPr>
        <w:t>Pelléas et Mélisande</w:t>
      </w:r>
      <w:r w:rsidRPr="00011920">
        <w:rPr>
          <w:rStyle w:val="apple-converted-space"/>
          <w:rFonts w:ascii="Arial" w:hAnsi="Arial" w:cs="Arial"/>
          <w:color w:val="000000"/>
          <w:sz w:val="22"/>
          <w:szCs w:val="22"/>
          <w:lang w:val="de-DE"/>
        </w:rPr>
        <w:t>“</w:t>
      </w:r>
      <w:r>
        <w:rPr>
          <w:rStyle w:val="apple-converted-space"/>
          <w:rFonts w:ascii="Arial" w:hAnsi="Arial" w:cs="Arial"/>
          <w:color w:val="000000"/>
          <w:sz w:val="22"/>
          <w:szCs w:val="22"/>
          <w:lang w:val="de-DE"/>
        </w:rPr>
        <w:t xml:space="preserve">. </w:t>
      </w:r>
      <w:r>
        <w:rPr>
          <w:rStyle w:val="normaltextrun"/>
          <w:rFonts w:ascii="Arial" w:hAnsi="Arial" w:cs="Arial"/>
          <w:color w:val="000000"/>
          <w:sz w:val="22"/>
          <w:szCs w:val="22"/>
          <w:lang w:val="de-DE"/>
        </w:rPr>
        <w:t>Das Konzert beginnt um 20 Uhr im Konzerthaus Bozen und wird am 30. November (20.30 Uhr) im Auditorium in Trient wiederholt.</w:t>
      </w:r>
    </w:p>
    <w:p w14:paraId="30358C03" w14:textId="77777777" w:rsidR="00403334" w:rsidRPr="006F0F32" w:rsidRDefault="00403334" w:rsidP="00403334">
      <w:pPr>
        <w:ind w:left="-1134" w:right="-575"/>
        <w:rPr>
          <w:rFonts w:ascii="Arial" w:hAnsi="Arial" w:cs="Arial"/>
          <w:sz w:val="22"/>
          <w:szCs w:val="22"/>
        </w:rPr>
      </w:pPr>
    </w:p>
    <w:p w14:paraId="11492D0E" w14:textId="5F679345" w:rsidR="00403334" w:rsidRPr="00011920" w:rsidRDefault="00403334" w:rsidP="00403334">
      <w:pPr>
        <w:ind w:left="-1134" w:right="-575"/>
        <w:jc w:val="both"/>
        <w:rPr>
          <w:rFonts w:ascii="Arial" w:hAnsi="Arial" w:cs="Arial"/>
          <w:sz w:val="22"/>
          <w:szCs w:val="22"/>
        </w:rPr>
      </w:pPr>
      <w:r w:rsidRPr="00011920">
        <w:rPr>
          <w:rFonts w:ascii="Arial" w:hAnsi="Arial" w:cs="Arial"/>
          <w:sz w:val="22"/>
          <w:szCs w:val="22"/>
          <w:lang w:val="de-DE"/>
        </w:rPr>
        <w:t>Auch zu viel Erfolg mach</w:t>
      </w:r>
      <w:r>
        <w:rPr>
          <w:rFonts w:ascii="Arial" w:hAnsi="Arial" w:cs="Arial"/>
          <w:sz w:val="22"/>
          <w:szCs w:val="22"/>
          <w:lang w:val="de-DE"/>
        </w:rPr>
        <w:t>t</w:t>
      </w:r>
      <w:r w:rsidRPr="00011920">
        <w:rPr>
          <w:rFonts w:ascii="Arial" w:hAnsi="Arial" w:cs="Arial"/>
          <w:sz w:val="22"/>
          <w:szCs w:val="22"/>
          <w:lang w:val="de-DE"/>
        </w:rPr>
        <w:t xml:space="preserve"> nicht glücklich: Verzweifelt drohte Max Bruch seinem ersten Violinkonzert sogar ein „polizeiliches Verbot“ an, denn das Publikum wollte nur dieses romantische Meisterwerk hören, während die beiden anderen Violinkonzerte des Komponisten unbeachtet blieben. Heute gehört B</w:t>
      </w:r>
      <w:r w:rsidR="000807E7">
        <w:rPr>
          <w:rFonts w:ascii="Arial" w:hAnsi="Arial" w:cs="Arial"/>
          <w:sz w:val="22"/>
          <w:szCs w:val="22"/>
          <w:lang w:val="de-DE"/>
        </w:rPr>
        <w:t>r</w:t>
      </w:r>
      <w:r w:rsidRPr="00011920">
        <w:rPr>
          <w:rFonts w:ascii="Arial" w:hAnsi="Arial" w:cs="Arial"/>
          <w:sz w:val="22"/>
          <w:szCs w:val="22"/>
          <w:lang w:val="de-DE"/>
        </w:rPr>
        <w:t>uchs Klassikohrwurm – neben den</w:t>
      </w:r>
      <w:r w:rsidRPr="00011920">
        <w:rPr>
          <w:rFonts w:ascii="Arial" w:hAnsi="Arial" w:cs="Arial"/>
          <w:sz w:val="22"/>
          <w:szCs w:val="22"/>
        </w:rPr>
        <w:t xml:space="preserve"> </w:t>
      </w:r>
      <w:proofErr w:type="spellStart"/>
      <w:r w:rsidRPr="00011920">
        <w:rPr>
          <w:rFonts w:ascii="Arial" w:hAnsi="Arial" w:cs="Arial"/>
          <w:sz w:val="22"/>
          <w:szCs w:val="22"/>
        </w:rPr>
        <w:t>Violinkonzerte</w:t>
      </w:r>
      <w:proofErr w:type="spellEnd"/>
      <w:r w:rsidRPr="00011920">
        <w:rPr>
          <w:rFonts w:ascii="Arial" w:hAnsi="Arial" w:cs="Arial"/>
          <w:sz w:val="22"/>
          <w:szCs w:val="22"/>
          <w:lang w:val="de-DE"/>
        </w:rPr>
        <w:t>n</w:t>
      </w:r>
      <w:r w:rsidRPr="00011920">
        <w:rPr>
          <w:rFonts w:ascii="Arial" w:hAnsi="Arial" w:cs="Arial"/>
          <w:sz w:val="22"/>
          <w:szCs w:val="22"/>
        </w:rPr>
        <w:t xml:space="preserve"> von Ludwig van Beethoven (1806), Felix Mendelssohn Bartholdy (1844), und Johannes Brahms (1878)</w:t>
      </w:r>
      <w:r w:rsidRPr="00011920">
        <w:rPr>
          <w:rFonts w:ascii="Arial" w:hAnsi="Arial" w:cs="Arial"/>
          <w:sz w:val="22"/>
          <w:szCs w:val="22"/>
          <w:lang w:val="de-DE"/>
        </w:rPr>
        <w:t xml:space="preserve"> – zu </w:t>
      </w:r>
      <w:proofErr w:type="spellStart"/>
      <w:r w:rsidRPr="00011920">
        <w:rPr>
          <w:rFonts w:ascii="Arial" w:hAnsi="Arial" w:cs="Arial"/>
          <w:sz w:val="22"/>
          <w:szCs w:val="22"/>
        </w:rPr>
        <w:t>den</w:t>
      </w:r>
      <w:proofErr w:type="spellEnd"/>
      <w:r w:rsidRPr="00011920">
        <w:rPr>
          <w:rFonts w:ascii="Arial" w:hAnsi="Arial" w:cs="Arial"/>
          <w:sz w:val="22"/>
          <w:szCs w:val="22"/>
        </w:rPr>
        <w:t xml:space="preserve"> he</w:t>
      </w:r>
      <w:r>
        <w:rPr>
          <w:rFonts w:ascii="Arial" w:hAnsi="Arial" w:cs="Arial"/>
          <w:sz w:val="22"/>
          <w:szCs w:val="22"/>
          <w:lang w:val="de-DE"/>
        </w:rPr>
        <w:t>raus</w:t>
      </w:r>
      <w:proofErr w:type="spellStart"/>
      <w:r w:rsidRPr="00011920">
        <w:rPr>
          <w:rFonts w:ascii="Arial" w:hAnsi="Arial" w:cs="Arial"/>
          <w:sz w:val="22"/>
          <w:szCs w:val="22"/>
        </w:rPr>
        <w:t>ragenden</w:t>
      </w:r>
      <w:proofErr w:type="spellEnd"/>
      <w:r w:rsidRPr="00011920">
        <w:rPr>
          <w:rFonts w:ascii="Arial" w:hAnsi="Arial" w:cs="Arial"/>
          <w:sz w:val="22"/>
          <w:szCs w:val="22"/>
        </w:rPr>
        <w:t xml:space="preserve"> </w:t>
      </w:r>
      <w:proofErr w:type="spellStart"/>
      <w:r w:rsidRPr="00011920">
        <w:rPr>
          <w:rFonts w:ascii="Arial" w:hAnsi="Arial" w:cs="Arial"/>
          <w:sz w:val="22"/>
          <w:szCs w:val="22"/>
        </w:rPr>
        <w:t>Violinkonzerten</w:t>
      </w:r>
      <w:proofErr w:type="spellEnd"/>
      <w:r w:rsidRPr="00011920">
        <w:rPr>
          <w:rFonts w:ascii="Arial" w:hAnsi="Arial" w:cs="Arial"/>
          <w:sz w:val="22"/>
          <w:szCs w:val="22"/>
        </w:rPr>
        <w:t xml:space="preserve"> in der </w:t>
      </w:r>
      <w:proofErr w:type="spellStart"/>
      <w:r w:rsidRPr="00011920">
        <w:rPr>
          <w:rFonts w:ascii="Arial" w:hAnsi="Arial" w:cs="Arial"/>
          <w:sz w:val="22"/>
          <w:szCs w:val="22"/>
        </w:rPr>
        <w:t>deutschen</w:t>
      </w:r>
      <w:proofErr w:type="spellEnd"/>
      <w:r w:rsidRPr="00011920">
        <w:rPr>
          <w:rFonts w:ascii="Arial" w:hAnsi="Arial" w:cs="Arial"/>
          <w:sz w:val="22"/>
          <w:szCs w:val="22"/>
        </w:rPr>
        <w:t xml:space="preserve"> Musik </w:t>
      </w:r>
      <w:proofErr w:type="spellStart"/>
      <w:r w:rsidRPr="00011920">
        <w:rPr>
          <w:rFonts w:ascii="Arial" w:hAnsi="Arial" w:cs="Arial"/>
          <w:sz w:val="22"/>
          <w:szCs w:val="22"/>
        </w:rPr>
        <w:t>des</w:t>
      </w:r>
      <w:proofErr w:type="spellEnd"/>
      <w:r w:rsidRPr="00011920">
        <w:rPr>
          <w:rFonts w:ascii="Arial" w:hAnsi="Arial" w:cs="Arial"/>
          <w:sz w:val="22"/>
          <w:szCs w:val="22"/>
        </w:rPr>
        <w:t xml:space="preserve"> 19. </w:t>
      </w:r>
      <w:proofErr w:type="spellStart"/>
      <w:r w:rsidRPr="00011920">
        <w:rPr>
          <w:rFonts w:ascii="Arial" w:hAnsi="Arial" w:cs="Arial"/>
          <w:sz w:val="22"/>
          <w:szCs w:val="22"/>
        </w:rPr>
        <w:t>Jahrhunderts</w:t>
      </w:r>
      <w:proofErr w:type="spellEnd"/>
      <w:r w:rsidRPr="00011920">
        <w:rPr>
          <w:rFonts w:ascii="Arial" w:hAnsi="Arial" w:cs="Arial"/>
          <w:sz w:val="22"/>
          <w:szCs w:val="22"/>
          <w:lang w:val="de-DE"/>
        </w:rPr>
        <w:t xml:space="preserve">. </w:t>
      </w:r>
      <w:r w:rsidRPr="00011920">
        <w:rPr>
          <w:rStyle w:val="normaltextrun"/>
          <w:rFonts w:ascii="Arial" w:hAnsi="Arial" w:cs="Arial"/>
          <w:color w:val="000000"/>
          <w:sz w:val="22"/>
          <w:szCs w:val="22"/>
          <w:lang w:val="de-DE"/>
        </w:rPr>
        <w:t xml:space="preserve">Maurice Maeterlincks symbolistische Eifersuchtstragödie </w:t>
      </w:r>
      <w:r w:rsidRPr="00011920">
        <w:rPr>
          <w:rFonts w:ascii="Arial" w:hAnsi="Arial" w:cs="Arial"/>
          <w:sz w:val="22"/>
          <w:szCs w:val="22"/>
          <w:lang w:val="de-DE"/>
        </w:rPr>
        <w:t>„</w:t>
      </w:r>
      <w:r w:rsidRPr="00011920">
        <w:rPr>
          <w:rStyle w:val="normaltextrun"/>
          <w:rFonts w:ascii="Arial" w:hAnsi="Arial" w:cs="Arial"/>
          <w:color w:val="000000"/>
          <w:sz w:val="22"/>
          <w:szCs w:val="22"/>
          <w:lang w:val="de-DE"/>
        </w:rPr>
        <w:t>Pelléas et Mélisande</w:t>
      </w:r>
      <w:r w:rsidRPr="00011920">
        <w:rPr>
          <w:rStyle w:val="apple-converted-space"/>
          <w:rFonts w:ascii="Arial" w:hAnsi="Arial" w:cs="Arial"/>
          <w:color w:val="000000"/>
          <w:sz w:val="22"/>
          <w:szCs w:val="22"/>
          <w:lang w:val="de-DE"/>
        </w:rPr>
        <w:t>“</w:t>
      </w:r>
      <w:r w:rsidRPr="00011920">
        <w:rPr>
          <w:rStyle w:val="apple-converted-space"/>
          <w:rFonts w:ascii="Arial" w:hAnsi="Arial" w:cs="Arial"/>
          <w:i/>
          <w:iCs/>
          <w:color w:val="000000"/>
          <w:sz w:val="22"/>
          <w:szCs w:val="22"/>
          <w:lang w:val="de-DE"/>
        </w:rPr>
        <w:t xml:space="preserve"> </w:t>
      </w:r>
      <w:r w:rsidRPr="00011920">
        <w:rPr>
          <w:rStyle w:val="normaltextrun"/>
          <w:rFonts w:ascii="Arial" w:hAnsi="Arial" w:cs="Arial"/>
          <w:color w:val="000000"/>
          <w:sz w:val="22"/>
          <w:szCs w:val="22"/>
          <w:lang w:val="de-DE"/>
        </w:rPr>
        <w:t xml:space="preserve">wurde von mehreren Komponisten </w:t>
      </w:r>
      <w:r>
        <w:rPr>
          <w:rStyle w:val="normaltextrun"/>
          <w:rFonts w:ascii="Arial" w:hAnsi="Arial" w:cs="Arial"/>
          <w:color w:val="000000"/>
          <w:sz w:val="22"/>
          <w:szCs w:val="22"/>
          <w:lang w:val="de-DE"/>
        </w:rPr>
        <w:t>im späten 19. und frühen 20. Jahrhundert</w:t>
      </w:r>
      <w:r w:rsidRPr="00011920">
        <w:rPr>
          <w:rStyle w:val="normaltextrun"/>
          <w:rFonts w:ascii="Arial" w:hAnsi="Arial" w:cs="Arial"/>
          <w:color w:val="000000"/>
          <w:sz w:val="22"/>
          <w:szCs w:val="22"/>
          <w:lang w:val="de-DE"/>
        </w:rPr>
        <w:t xml:space="preserve"> verarbeitet: </w:t>
      </w:r>
      <w:r>
        <w:rPr>
          <w:rStyle w:val="normaltextrun"/>
          <w:rFonts w:ascii="Arial" w:hAnsi="Arial" w:cs="Arial"/>
          <w:color w:val="000000"/>
          <w:sz w:val="22"/>
          <w:szCs w:val="22"/>
          <w:lang w:val="de-DE"/>
        </w:rPr>
        <w:t xml:space="preserve">1898 komponierte </w:t>
      </w:r>
      <w:r w:rsidRPr="00011920">
        <w:rPr>
          <w:rStyle w:val="normaltextrun"/>
          <w:rFonts w:ascii="Arial" w:hAnsi="Arial" w:cs="Arial"/>
          <w:color w:val="000000"/>
          <w:sz w:val="22"/>
          <w:szCs w:val="22"/>
          <w:lang w:val="de-DE"/>
        </w:rPr>
        <w:t>Gabriel Fauré</w:t>
      </w:r>
      <w:r>
        <w:rPr>
          <w:rStyle w:val="normaltextrun"/>
          <w:rFonts w:ascii="Arial" w:hAnsi="Arial" w:cs="Arial"/>
          <w:color w:val="000000"/>
          <w:sz w:val="22"/>
          <w:szCs w:val="22"/>
          <w:lang w:val="de-DE"/>
        </w:rPr>
        <w:t xml:space="preserve"> </w:t>
      </w:r>
      <w:r w:rsidRPr="00011920">
        <w:rPr>
          <w:rStyle w:val="normaltextrun"/>
          <w:rFonts w:ascii="Arial" w:hAnsi="Arial" w:cs="Arial"/>
          <w:color w:val="000000"/>
          <w:sz w:val="22"/>
          <w:szCs w:val="22"/>
          <w:lang w:val="de-DE"/>
        </w:rPr>
        <w:t>für eine Theateraufführung</w:t>
      </w:r>
      <w:r>
        <w:rPr>
          <w:rStyle w:val="normaltextrun"/>
          <w:rFonts w:ascii="Arial" w:hAnsi="Arial" w:cs="Arial"/>
          <w:color w:val="000000"/>
          <w:sz w:val="22"/>
          <w:szCs w:val="22"/>
          <w:lang w:val="de-DE"/>
        </w:rPr>
        <w:t xml:space="preserve"> in London </w:t>
      </w:r>
      <w:r w:rsidRPr="00011920">
        <w:rPr>
          <w:rStyle w:val="normaltextrun"/>
          <w:rFonts w:ascii="Arial" w:hAnsi="Arial" w:cs="Arial"/>
          <w:color w:val="000000"/>
          <w:sz w:val="22"/>
          <w:szCs w:val="22"/>
          <w:lang w:val="de-DE"/>
        </w:rPr>
        <w:t xml:space="preserve">eine Bühnenmusik, aus der er </w:t>
      </w:r>
      <w:r>
        <w:rPr>
          <w:rStyle w:val="normaltextrun"/>
          <w:rFonts w:ascii="Arial" w:hAnsi="Arial" w:cs="Arial"/>
          <w:color w:val="000000"/>
          <w:sz w:val="22"/>
          <w:szCs w:val="22"/>
          <w:lang w:val="de-DE"/>
        </w:rPr>
        <w:t>dann</w:t>
      </w:r>
      <w:r w:rsidRPr="00011920">
        <w:rPr>
          <w:rStyle w:val="normaltextrun"/>
          <w:rFonts w:ascii="Arial" w:hAnsi="Arial" w:cs="Arial"/>
          <w:color w:val="000000"/>
          <w:sz w:val="22"/>
          <w:szCs w:val="22"/>
          <w:lang w:val="de-DE"/>
        </w:rPr>
        <w:t xml:space="preserve"> eine </w:t>
      </w:r>
      <w:r>
        <w:rPr>
          <w:rStyle w:val="normaltextrun"/>
          <w:rFonts w:ascii="Arial" w:hAnsi="Arial" w:cs="Arial"/>
          <w:color w:val="000000"/>
          <w:sz w:val="22"/>
          <w:szCs w:val="22"/>
          <w:lang w:val="de-DE"/>
        </w:rPr>
        <w:t>Suite</w:t>
      </w:r>
      <w:r w:rsidRPr="00011920">
        <w:rPr>
          <w:rStyle w:val="normaltextrun"/>
          <w:rFonts w:ascii="Arial" w:hAnsi="Arial" w:cs="Arial"/>
          <w:color w:val="000000"/>
          <w:sz w:val="22"/>
          <w:szCs w:val="22"/>
          <w:lang w:val="de-DE"/>
        </w:rPr>
        <w:t xml:space="preserve"> zusammenstellte</w:t>
      </w:r>
      <w:r>
        <w:rPr>
          <w:rStyle w:val="normaltextrun"/>
          <w:rFonts w:ascii="Arial" w:hAnsi="Arial" w:cs="Arial"/>
          <w:color w:val="000000"/>
          <w:sz w:val="22"/>
          <w:szCs w:val="22"/>
          <w:lang w:val="de-DE"/>
        </w:rPr>
        <w:t>,</w:t>
      </w:r>
      <w:r w:rsidRPr="00011920">
        <w:rPr>
          <w:rStyle w:val="normaltextrun"/>
          <w:rFonts w:ascii="Arial" w:hAnsi="Arial" w:cs="Arial"/>
          <w:color w:val="000000"/>
          <w:sz w:val="22"/>
          <w:szCs w:val="22"/>
          <w:lang w:val="de-DE"/>
        </w:rPr>
        <w:t xml:space="preserve"> Claude Debussy vertonte den gekürzten Originaltext zu einer Literaturoper, Arnold Schönberg</w:t>
      </w:r>
      <w:r w:rsidRPr="00011920">
        <w:rPr>
          <w:rStyle w:val="apple-converted-space"/>
          <w:rFonts w:ascii="Arial" w:hAnsi="Arial" w:cs="Arial"/>
          <w:color w:val="000000"/>
          <w:sz w:val="22"/>
          <w:szCs w:val="22"/>
          <w:lang w:val="de-DE"/>
        </w:rPr>
        <w:t xml:space="preserve"> verwendete „</w:t>
      </w:r>
      <w:r w:rsidRPr="00011920">
        <w:rPr>
          <w:rStyle w:val="normaltextrun"/>
          <w:rFonts w:ascii="Arial" w:hAnsi="Arial" w:cs="Arial"/>
          <w:color w:val="000000"/>
          <w:sz w:val="22"/>
          <w:szCs w:val="22"/>
          <w:lang w:val="de-DE"/>
        </w:rPr>
        <w:t xml:space="preserve">Pelléas et Mélisande“ als Vorlage </w:t>
      </w:r>
      <w:r>
        <w:rPr>
          <w:rStyle w:val="normaltextrun"/>
          <w:rFonts w:ascii="Arial" w:hAnsi="Arial" w:cs="Arial"/>
          <w:color w:val="000000"/>
          <w:sz w:val="22"/>
          <w:szCs w:val="22"/>
          <w:lang w:val="de-DE"/>
        </w:rPr>
        <w:t xml:space="preserve">für eine sinfonische Dichtung </w:t>
      </w:r>
      <w:r w:rsidRPr="00011920">
        <w:rPr>
          <w:rStyle w:val="normaltextrun"/>
          <w:rFonts w:ascii="Arial" w:hAnsi="Arial" w:cs="Arial"/>
          <w:color w:val="000000"/>
          <w:sz w:val="22"/>
          <w:szCs w:val="22"/>
          <w:lang w:val="de-DE"/>
        </w:rPr>
        <w:t xml:space="preserve">und Jean Sibelius schrieb </w:t>
      </w:r>
      <w:r>
        <w:rPr>
          <w:rStyle w:val="normaltextrun"/>
          <w:rFonts w:ascii="Arial" w:hAnsi="Arial" w:cs="Arial"/>
          <w:color w:val="000000"/>
          <w:sz w:val="22"/>
          <w:szCs w:val="22"/>
          <w:lang w:val="de-DE"/>
        </w:rPr>
        <w:t xml:space="preserve">ebenfalls </w:t>
      </w:r>
      <w:r w:rsidRPr="00011920">
        <w:rPr>
          <w:rStyle w:val="normaltextrun"/>
          <w:rFonts w:ascii="Arial" w:hAnsi="Arial" w:cs="Arial"/>
          <w:color w:val="000000"/>
          <w:sz w:val="22"/>
          <w:szCs w:val="22"/>
          <w:lang w:val="de-DE"/>
        </w:rPr>
        <w:t>eine Bühnenmusik</w:t>
      </w:r>
      <w:r>
        <w:rPr>
          <w:rStyle w:val="normaltextrun"/>
          <w:rFonts w:ascii="Arial" w:hAnsi="Arial" w:cs="Arial"/>
          <w:color w:val="000000"/>
          <w:sz w:val="22"/>
          <w:szCs w:val="22"/>
          <w:lang w:val="de-DE"/>
        </w:rPr>
        <w:t>,</w:t>
      </w:r>
      <w:r w:rsidRPr="00011920">
        <w:rPr>
          <w:rStyle w:val="normaltextrun"/>
          <w:rFonts w:ascii="Arial" w:hAnsi="Arial" w:cs="Arial"/>
          <w:color w:val="000000"/>
          <w:sz w:val="22"/>
          <w:szCs w:val="22"/>
          <w:lang w:val="de-DE"/>
        </w:rPr>
        <w:t xml:space="preserve"> die 1905 in Helsinki uraufgeführt </w:t>
      </w:r>
      <w:r>
        <w:rPr>
          <w:rStyle w:val="normaltextrun"/>
          <w:rFonts w:ascii="Arial" w:hAnsi="Arial" w:cs="Arial"/>
          <w:color w:val="000000"/>
          <w:sz w:val="22"/>
          <w:szCs w:val="22"/>
          <w:lang w:val="de-DE"/>
        </w:rPr>
        <w:t xml:space="preserve">wurde </w:t>
      </w:r>
      <w:r w:rsidRPr="00011920">
        <w:rPr>
          <w:rStyle w:val="normaltextrun"/>
          <w:rFonts w:ascii="Arial" w:hAnsi="Arial" w:cs="Arial"/>
          <w:color w:val="000000"/>
          <w:sz w:val="22"/>
          <w:szCs w:val="22"/>
          <w:lang w:val="de-DE"/>
        </w:rPr>
        <w:t xml:space="preserve">und </w:t>
      </w:r>
      <w:r>
        <w:rPr>
          <w:rStyle w:val="normaltextrun"/>
          <w:rFonts w:ascii="Arial" w:hAnsi="Arial" w:cs="Arial"/>
          <w:color w:val="000000"/>
          <w:sz w:val="22"/>
          <w:szCs w:val="22"/>
          <w:lang w:val="de-DE"/>
        </w:rPr>
        <w:t xml:space="preserve">später </w:t>
      </w:r>
      <w:r w:rsidRPr="00011920">
        <w:rPr>
          <w:rStyle w:val="normaltextrun"/>
          <w:rFonts w:ascii="Arial" w:hAnsi="Arial" w:cs="Arial"/>
          <w:color w:val="000000"/>
          <w:sz w:val="22"/>
          <w:szCs w:val="22"/>
          <w:lang w:val="de-DE"/>
        </w:rPr>
        <w:t xml:space="preserve">als Orchestersuite </w:t>
      </w:r>
      <w:r>
        <w:rPr>
          <w:rStyle w:val="normaltextrun"/>
          <w:rFonts w:ascii="Arial" w:hAnsi="Arial" w:cs="Arial"/>
          <w:color w:val="000000"/>
          <w:sz w:val="22"/>
          <w:szCs w:val="22"/>
          <w:lang w:val="de-DE"/>
        </w:rPr>
        <w:t>erschien.</w:t>
      </w:r>
    </w:p>
    <w:p w14:paraId="3F521D05" w14:textId="77777777" w:rsidR="00403334" w:rsidRDefault="00403334" w:rsidP="00403334">
      <w:pPr>
        <w:pStyle w:val="paragraph"/>
        <w:shd w:val="clear" w:color="auto" w:fill="FFFFFF"/>
        <w:spacing w:before="0" w:beforeAutospacing="0" w:after="0" w:afterAutospacing="0"/>
        <w:ind w:left="-1134" w:right="-575"/>
        <w:jc w:val="both"/>
        <w:rPr>
          <w:rFonts w:ascii="Arial" w:hAnsi="Arial" w:cs="Arial"/>
          <w:b/>
          <w:bCs/>
          <w:color w:val="000000"/>
          <w:sz w:val="22"/>
          <w:szCs w:val="22"/>
        </w:rPr>
      </w:pPr>
      <w:r w:rsidRPr="006F0F32">
        <w:rPr>
          <w:rFonts w:ascii="Arial" w:hAnsi="Arial" w:cs="Arial"/>
          <w:color w:val="000000"/>
          <w:sz w:val="22"/>
          <w:szCs w:val="22"/>
        </w:rPr>
        <w:br/>
      </w:r>
      <w:r w:rsidRPr="006F0F32">
        <w:rPr>
          <w:rStyle w:val="contentpasted2"/>
          <w:rFonts w:ascii="Arial" w:hAnsi="Arial" w:cs="Arial"/>
          <w:color w:val="000000"/>
          <w:sz w:val="22"/>
          <w:szCs w:val="22"/>
        </w:rPr>
        <w:t xml:space="preserve">„Expressiver, kompromissloser als Gringolts kann man kaum Geige spielen“, </w:t>
      </w:r>
      <w:r>
        <w:rPr>
          <w:rStyle w:val="contentpasted2"/>
          <w:rFonts w:ascii="Arial" w:hAnsi="Arial" w:cs="Arial"/>
          <w:color w:val="000000"/>
          <w:sz w:val="22"/>
          <w:szCs w:val="22"/>
          <w:lang w:val="de-DE"/>
        </w:rPr>
        <w:t>schreibt</w:t>
      </w:r>
      <w:r w:rsidRPr="006F0F32">
        <w:rPr>
          <w:rStyle w:val="contentpasted2"/>
          <w:rFonts w:ascii="Arial" w:hAnsi="Arial" w:cs="Arial"/>
          <w:color w:val="000000"/>
          <w:sz w:val="22"/>
          <w:szCs w:val="22"/>
        </w:rPr>
        <w:t xml:space="preserve"> die </w:t>
      </w:r>
      <w:r>
        <w:rPr>
          <w:rStyle w:val="contentpasted2"/>
          <w:rFonts w:ascii="Arial" w:hAnsi="Arial" w:cs="Arial"/>
          <w:color w:val="000000"/>
          <w:sz w:val="22"/>
          <w:szCs w:val="22"/>
          <w:lang w:val="de-DE"/>
        </w:rPr>
        <w:t>„</w:t>
      </w:r>
      <w:r w:rsidRPr="006F0F32">
        <w:rPr>
          <w:rStyle w:val="contentpasted2"/>
          <w:rFonts w:ascii="Arial" w:hAnsi="Arial" w:cs="Arial"/>
          <w:color w:val="000000"/>
          <w:sz w:val="22"/>
          <w:szCs w:val="22"/>
        </w:rPr>
        <w:t>Süddeutsche Zeitung</w:t>
      </w:r>
      <w:r>
        <w:rPr>
          <w:rStyle w:val="contentpasted2"/>
          <w:rFonts w:ascii="Arial" w:hAnsi="Arial" w:cs="Arial"/>
          <w:color w:val="000000"/>
          <w:sz w:val="22"/>
          <w:szCs w:val="22"/>
          <w:lang w:val="de-DE"/>
        </w:rPr>
        <w:t>“</w:t>
      </w:r>
      <w:r w:rsidRPr="006F0F32">
        <w:rPr>
          <w:rStyle w:val="contentpasted2"/>
          <w:rFonts w:ascii="Arial" w:hAnsi="Arial" w:cs="Arial"/>
          <w:color w:val="000000"/>
          <w:sz w:val="22"/>
          <w:szCs w:val="22"/>
        </w:rPr>
        <w:t xml:space="preserve"> </w:t>
      </w:r>
      <w:r>
        <w:rPr>
          <w:rStyle w:val="contentpasted2"/>
          <w:rFonts w:ascii="Arial" w:hAnsi="Arial" w:cs="Arial"/>
          <w:color w:val="000000"/>
          <w:sz w:val="22"/>
          <w:szCs w:val="22"/>
          <w:lang w:val="de-DE"/>
        </w:rPr>
        <w:t xml:space="preserve">über </w:t>
      </w:r>
      <w:r w:rsidRPr="006F0F32">
        <w:rPr>
          <w:rStyle w:val="contentpasted2"/>
          <w:rFonts w:ascii="Arial" w:hAnsi="Arial" w:cs="Arial"/>
          <w:color w:val="000000"/>
          <w:sz w:val="22"/>
          <w:szCs w:val="22"/>
        </w:rPr>
        <w:t>Ilya Gringolts</w:t>
      </w:r>
      <w:r>
        <w:rPr>
          <w:rStyle w:val="contentpasted2"/>
          <w:rFonts w:ascii="Arial" w:hAnsi="Arial" w:cs="Arial"/>
          <w:color w:val="000000"/>
          <w:sz w:val="22"/>
          <w:szCs w:val="22"/>
          <w:lang w:val="de-DE"/>
        </w:rPr>
        <w:t>. Der</w:t>
      </w:r>
      <w:r>
        <w:rPr>
          <w:rStyle w:val="apple-converted-space"/>
          <w:rFonts w:ascii="Arial" w:hAnsi="Arial" w:cs="Arial"/>
          <w:color w:val="000000"/>
          <w:sz w:val="22"/>
          <w:szCs w:val="22"/>
          <w:lang w:val="de-DE"/>
        </w:rPr>
        <w:t xml:space="preserve"> Starviolinist </w:t>
      </w:r>
      <w:r w:rsidRPr="006F0F32">
        <w:rPr>
          <w:rStyle w:val="contentpasted2"/>
          <w:rFonts w:ascii="Arial" w:hAnsi="Arial" w:cs="Arial"/>
          <w:color w:val="000000"/>
          <w:sz w:val="22"/>
          <w:szCs w:val="22"/>
        </w:rPr>
        <w:t xml:space="preserve">überzeugt mit virtuosem Spiel und feinfühligen Interpretationen und sucht immer nach neuen musikalischen Herausforderungen. Nachdem er zunächst Violine und Komposition in St. Petersburg studiert hatte, setzte er sein Studium bei Itzhak Perlman an der Juilliard School </w:t>
      </w:r>
      <w:r>
        <w:rPr>
          <w:rStyle w:val="contentpasted2"/>
          <w:rFonts w:ascii="Arial" w:hAnsi="Arial" w:cs="Arial"/>
          <w:color w:val="000000"/>
          <w:sz w:val="22"/>
          <w:szCs w:val="22"/>
          <w:lang w:val="de-DE"/>
        </w:rPr>
        <w:t xml:space="preserve">in New York </w:t>
      </w:r>
      <w:r w:rsidRPr="006F0F32">
        <w:rPr>
          <w:rStyle w:val="contentpasted2"/>
          <w:rFonts w:ascii="Arial" w:hAnsi="Arial" w:cs="Arial"/>
          <w:color w:val="000000"/>
          <w:sz w:val="22"/>
          <w:szCs w:val="22"/>
        </w:rPr>
        <w:t>fort. 1998 gewann er den internationalen Violin-Wettbewerbs „Premio Paganini” als jüngster Finalteilnehmer der Wettbewerbsgeschichte. Als Solist widmet er sich neben dem großen Orchesterrepertoire auch selten gespielten und zeitgenössischen Werken. Nach vielen von der Kritik hochgelobten CD-Produktionen bei der Deutschen Grammophon, BIS und Hyperion widmete sich Ilya Gringolts 2010 bis 2011 in drei bei Onyx erschienenen Aufnahmen der Kammermusik Schumanns. 2013/14 erntete seine Einspielung von Paganinis 24 Capricen für Violine solo begeisterte Kritiken. Nach der Aufnahme von Mieczysław Weinbergs Violinkonzert mit dem Warsaw Philharmonic Orchestra im Jahr 2015 erschienen zuletzt zwei weitere Einspielungen: Dvořáks Violinkonzert mit der Prague Philharmonia für die Deutsche Grammophon und die Konzerte von Korngold und Adams mit dem Copenhagen Philharmonic für Orchid Classics.</w:t>
      </w:r>
    </w:p>
    <w:p w14:paraId="4C3025BA" w14:textId="77777777" w:rsidR="00403334" w:rsidRDefault="00403334" w:rsidP="00403334">
      <w:pPr>
        <w:widowControl w:val="0"/>
        <w:ind w:left="-1134" w:right="-575"/>
        <w:rPr>
          <w:rFonts w:ascii="Arial" w:hAnsi="Arial" w:cs="Arial"/>
          <w:color w:val="525252"/>
          <w:sz w:val="22"/>
          <w:szCs w:val="22"/>
          <w:shd w:val="clear" w:color="auto" w:fill="FFFFFF"/>
        </w:rPr>
      </w:pPr>
    </w:p>
    <w:p w14:paraId="6E243366" w14:textId="7FE3D7FF" w:rsidR="00403334" w:rsidRDefault="00403334" w:rsidP="00403334">
      <w:pPr>
        <w:ind w:left="-1134" w:right="-575"/>
        <w:jc w:val="both"/>
        <w:rPr>
          <w:rFonts w:ascii="Arial" w:hAnsi="Arial" w:cs="Arial"/>
          <w:color w:val="000000" w:themeColor="text1"/>
          <w:sz w:val="22"/>
          <w:szCs w:val="22"/>
          <w:shd w:val="clear" w:color="auto" w:fill="FFFFFF"/>
        </w:rPr>
      </w:pPr>
      <w:r w:rsidRPr="0023280F">
        <w:rPr>
          <w:rFonts w:ascii="Arial" w:hAnsi="Arial" w:cs="Arial"/>
          <w:color w:val="000000" w:themeColor="text1"/>
          <w:sz w:val="22"/>
          <w:szCs w:val="22"/>
          <w:shd w:val="clear" w:color="auto" w:fill="FFFFFF"/>
        </w:rPr>
        <w:t xml:space="preserve">Timothy Redmond </w:t>
      </w:r>
      <w:proofErr w:type="spellStart"/>
      <w:r w:rsidRPr="0023280F">
        <w:rPr>
          <w:rFonts w:ascii="Arial" w:hAnsi="Arial" w:cs="Arial"/>
          <w:color w:val="000000" w:themeColor="text1"/>
          <w:sz w:val="22"/>
          <w:szCs w:val="22"/>
          <w:shd w:val="clear" w:color="auto" w:fill="FFFFFF"/>
        </w:rPr>
        <w:t>studierte</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am</w:t>
      </w:r>
      <w:proofErr w:type="spellEnd"/>
      <w:r w:rsidRPr="0023280F">
        <w:rPr>
          <w:rFonts w:ascii="Arial" w:hAnsi="Arial" w:cs="Arial"/>
          <w:color w:val="000000" w:themeColor="text1"/>
          <w:sz w:val="22"/>
          <w:szCs w:val="22"/>
          <w:shd w:val="clear" w:color="auto" w:fill="FFFFFF"/>
        </w:rPr>
        <w:t xml:space="preserve"> Royal Northern College of Music, an der University of Manchester und an der Accademia Musicale Chigiana in Siena. </w:t>
      </w:r>
      <w:proofErr w:type="spellStart"/>
      <w:r w:rsidRPr="0023280F">
        <w:rPr>
          <w:rFonts w:ascii="Arial" w:hAnsi="Arial" w:cs="Arial"/>
          <w:color w:val="000000" w:themeColor="text1"/>
          <w:sz w:val="22"/>
          <w:szCs w:val="22"/>
          <w:shd w:val="clear" w:color="auto" w:fill="FFFFFF"/>
        </w:rPr>
        <w:t>Danach</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setzte</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er</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seine</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Ausbildung</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mit</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Meisterkursen</w:t>
      </w:r>
      <w:proofErr w:type="spellEnd"/>
      <w:r w:rsidRPr="0023280F">
        <w:rPr>
          <w:rFonts w:ascii="Arial" w:hAnsi="Arial" w:cs="Arial"/>
          <w:color w:val="000000" w:themeColor="text1"/>
          <w:sz w:val="22"/>
          <w:szCs w:val="22"/>
          <w:shd w:val="clear" w:color="auto" w:fill="FFFFFF"/>
        </w:rPr>
        <w:t xml:space="preserve"> bei George Hurst, Ilya Musin, </w:t>
      </w:r>
      <w:proofErr w:type="spellStart"/>
      <w:r w:rsidRPr="0023280F">
        <w:rPr>
          <w:rFonts w:ascii="Arial" w:hAnsi="Arial" w:cs="Arial"/>
          <w:color w:val="000000" w:themeColor="text1"/>
          <w:sz w:val="22"/>
          <w:szCs w:val="22"/>
          <w:shd w:val="clear" w:color="auto" w:fill="FFFFFF"/>
        </w:rPr>
        <w:t>Yan</w:t>
      </w:r>
      <w:proofErr w:type="spellEnd"/>
      <w:r w:rsidRPr="0023280F">
        <w:rPr>
          <w:rFonts w:ascii="Arial" w:hAnsi="Arial" w:cs="Arial"/>
          <w:color w:val="000000" w:themeColor="text1"/>
          <w:sz w:val="22"/>
          <w:szCs w:val="22"/>
          <w:shd w:val="clear" w:color="auto" w:fill="FFFFFF"/>
        </w:rPr>
        <w:t xml:space="preserve"> Pascal </w:t>
      </w:r>
      <w:proofErr w:type="spellStart"/>
      <w:r w:rsidRPr="0023280F">
        <w:rPr>
          <w:rFonts w:ascii="Arial" w:hAnsi="Arial" w:cs="Arial"/>
          <w:color w:val="000000" w:themeColor="text1"/>
          <w:sz w:val="22"/>
          <w:szCs w:val="22"/>
          <w:shd w:val="clear" w:color="auto" w:fill="FFFFFF"/>
        </w:rPr>
        <w:t>Tortelier</w:t>
      </w:r>
      <w:proofErr w:type="spellEnd"/>
      <w:r w:rsidRPr="0023280F">
        <w:rPr>
          <w:rFonts w:ascii="Arial" w:hAnsi="Arial" w:cs="Arial"/>
          <w:color w:val="000000" w:themeColor="text1"/>
          <w:sz w:val="22"/>
          <w:szCs w:val="22"/>
          <w:shd w:val="clear" w:color="auto" w:fill="FFFFFF"/>
        </w:rPr>
        <w:t xml:space="preserve"> und Pierre Boulez </w:t>
      </w:r>
      <w:proofErr w:type="spellStart"/>
      <w:r w:rsidRPr="0023280F">
        <w:rPr>
          <w:rFonts w:ascii="Arial" w:hAnsi="Arial" w:cs="Arial"/>
          <w:color w:val="000000" w:themeColor="text1"/>
          <w:sz w:val="22"/>
          <w:szCs w:val="22"/>
          <w:shd w:val="clear" w:color="auto" w:fill="FFFFFF"/>
        </w:rPr>
        <w:t>fort</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Derzeit</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ist</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er</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Dozent</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für</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Dirigieren</w:t>
      </w:r>
      <w:proofErr w:type="spellEnd"/>
      <w:r w:rsidRPr="0023280F">
        <w:rPr>
          <w:rFonts w:ascii="Arial" w:hAnsi="Arial" w:cs="Arial"/>
          <w:color w:val="000000" w:themeColor="text1"/>
          <w:sz w:val="22"/>
          <w:szCs w:val="22"/>
          <w:shd w:val="clear" w:color="auto" w:fill="FFFFFF"/>
        </w:rPr>
        <w:t xml:space="preserve"> an der Guildhall School of Music and Drama</w:t>
      </w:r>
      <w:r>
        <w:rPr>
          <w:rFonts w:ascii="Arial" w:hAnsi="Arial" w:cs="Arial"/>
          <w:color w:val="000000" w:themeColor="text1"/>
          <w:sz w:val="22"/>
          <w:szCs w:val="22"/>
          <w:shd w:val="clear" w:color="auto" w:fill="FFFFFF"/>
        </w:rPr>
        <w:t xml:space="preserve"> in London</w:t>
      </w:r>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Musikdirektor</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des</w:t>
      </w:r>
      <w:proofErr w:type="spellEnd"/>
      <w:r w:rsidRPr="0023280F">
        <w:rPr>
          <w:rFonts w:ascii="Arial" w:hAnsi="Arial" w:cs="Arial"/>
          <w:color w:val="000000" w:themeColor="text1"/>
          <w:sz w:val="22"/>
          <w:szCs w:val="22"/>
          <w:shd w:val="clear" w:color="auto" w:fill="FFFFFF"/>
        </w:rPr>
        <w:t xml:space="preserve"> Cambridge Philharmonic und </w:t>
      </w:r>
      <w:proofErr w:type="spellStart"/>
      <w:r w:rsidRPr="0023280F">
        <w:rPr>
          <w:rFonts w:ascii="Arial" w:hAnsi="Arial" w:cs="Arial"/>
          <w:color w:val="000000" w:themeColor="text1"/>
          <w:sz w:val="22"/>
          <w:szCs w:val="22"/>
          <w:shd w:val="clear" w:color="auto" w:fill="FFFFFF"/>
        </w:rPr>
        <w:t>Gastdirigent</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des</w:t>
      </w:r>
      <w:proofErr w:type="spellEnd"/>
      <w:r w:rsidRPr="0023280F">
        <w:rPr>
          <w:rFonts w:ascii="Arial" w:hAnsi="Arial" w:cs="Arial"/>
          <w:color w:val="000000" w:themeColor="text1"/>
          <w:sz w:val="22"/>
          <w:szCs w:val="22"/>
          <w:shd w:val="clear" w:color="auto" w:fill="FFFFFF"/>
        </w:rPr>
        <w:t xml:space="preserve"> London Symphony </w:t>
      </w:r>
      <w:r>
        <w:rPr>
          <w:rFonts w:ascii="Arial" w:hAnsi="Arial" w:cs="Arial"/>
          <w:color w:val="000000" w:themeColor="text1"/>
          <w:sz w:val="22"/>
          <w:szCs w:val="22"/>
          <w:shd w:val="clear" w:color="auto" w:fill="FFFFFF"/>
        </w:rPr>
        <w:t xml:space="preserve">Orchestra und </w:t>
      </w:r>
      <w:proofErr w:type="spellStart"/>
      <w:r>
        <w:rPr>
          <w:rFonts w:ascii="Arial" w:hAnsi="Arial" w:cs="Arial"/>
          <w:color w:val="000000" w:themeColor="text1"/>
          <w:sz w:val="22"/>
          <w:szCs w:val="22"/>
          <w:shd w:val="clear" w:color="auto" w:fill="FFFFFF"/>
        </w:rPr>
        <w:t>des</w:t>
      </w:r>
      <w:proofErr w:type="spellEnd"/>
      <w:r>
        <w:rPr>
          <w:rFonts w:ascii="Arial" w:hAnsi="Arial" w:cs="Arial"/>
          <w:color w:val="000000" w:themeColor="text1"/>
          <w:sz w:val="22"/>
          <w:szCs w:val="22"/>
          <w:shd w:val="clear" w:color="auto" w:fill="FFFFFF"/>
        </w:rPr>
        <w:t xml:space="preserve"> </w:t>
      </w:r>
      <w:r w:rsidRPr="0023280F">
        <w:rPr>
          <w:rFonts w:ascii="Arial" w:hAnsi="Arial" w:cs="Arial"/>
          <w:color w:val="000000" w:themeColor="text1"/>
          <w:sz w:val="22"/>
          <w:szCs w:val="22"/>
          <w:shd w:val="clear" w:color="auto" w:fill="FFFFFF"/>
        </w:rPr>
        <w:t>Royal Philharmonic Orchestra</w:t>
      </w:r>
      <w:r>
        <w:rPr>
          <w:rFonts w:ascii="Arial" w:hAnsi="Arial" w:cs="Arial"/>
          <w:color w:val="000000" w:themeColor="text1"/>
          <w:sz w:val="22"/>
          <w:szCs w:val="22"/>
          <w:shd w:val="clear" w:color="auto" w:fill="FFFFFF"/>
        </w:rPr>
        <w:t xml:space="preserve"> London</w:t>
      </w:r>
      <w:r w:rsidRPr="0023280F">
        <w:rPr>
          <w:rFonts w:ascii="Arial" w:hAnsi="Arial" w:cs="Arial"/>
          <w:color w:val="000000" w:themeColor="text1"/>
          <w:sz w:val="22"/>
          <w:szCs w:val="22"/>
          <w:shd w:val="clear" w:color="auto" w:fill="FFFFFF"/>
        </w:rPr>
        <w:t xml:space="preserve">. Viel </w:t>
      </w:r>
      <w:proofErr w:type="spellStart"/>
      <w:r w:rsidRPr="0023280F">
        <w:rPr>
          <w:rFonts w:ascii="Arial" w:hAnsi="Arial" w:cs="Arial"/>
          <w:color w:val="000000" w:themeColor="text1"/>
          <w:sz w:val="22"/>
          <w:szCs w:val="22"/>
          <w:shd w:val="clear" w:color="auto" w:fill="FFFFFF"/>
        </w:rPr>
        <w:t>Beachtung</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schenkt</w:t>
      </w:r>
      <w:proofErr w:type="spellEnd"/>
      <w:r w:rsidRPr="0023280F">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lang w:val="de-DE"/>
        </w:rPr>
        <w:t xml:space="preserve">er </w:t>
      </w:r>
      <w:r w:rsidRPr="0023280F">
        <w:rPr>
          <w:rFonts w:ascii="Arial" w:hAnsi="Arial" w:cs="Arial"/>
          <w:color w:val="000000" w:themeColor="text1"/>
          <w:sz w:val="22"/>
          <w:szCs w:val="22"/>
          <w:shd w:val="clear" w:color="auto" w:fill="FFFFFF"/>
        </w:rPr>
        <w:t xml:space="preserve">der </w:t>
      </w:r>
      <w:proofErr w:type="spellStart"/>
      <w:r w:rsidRPr="0023280F">
        <w:rPr>
          <w:rFonts w:ascii="Arial" w:hAnsi="Arial" w:cs="Arial"/>
          <w:color w:val="000000" w:themeColor="text1"/>
          <w:sz w:val="22"/>
          <w:szCs w:val="22"/>
          <w:shd w:val="clear" w:color="auto" w:fill="FFFFFF"/>
        </w:rPr>
        <w:t>zeitgenössischen</w:t>
      </w:r>
      <w:proofErr w:type="spellEnd"/>
      <w:r w:rsidRPr="0023280F">
        <w:rPr>
          <w:rFonts w:ascii="Arial" w:hAnsi="Arial" w:cs="Arial"/>
          <w:color w:val="000000" w:themeColor="text1"/>
          <w:sz w:val="22"/>
          <w:szCs w:val="22"/>
          <w:shd w:val="clear" w:color="auto" w:fill="FFFFFF"/>
        </w:rPr>
        <w:t xml:space="preserve"> Musik, </w:t>
      </w:r>
      <w:proofErr w:type="spellStart"/>
      <w:r w:rsidRPr="0023280F">
        <w:rPr>
          <w:rFonts w:ascii="Arial" w:hAnsi="Arial" w:cs="Arial"/>
          <w:color w:val="000000" w:themeColor="text1"/>
          <w:sz w:val="22"/>
          <w:szCs w:val="22"/>
          <w:shd w:val="clear" w:color="auto" w:fill="FFFFFF"/>
        </w:rPr>
        <w:t>insbesondere</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den</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Werken</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des</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britischen</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Komponisten</w:t>
      </w:r>
      <w:proofErr w:type="spellEnd"/>
      <w:r w:rsidRPr="0023280F">
        <w:rPr>
          <w:rFonts w:ascii="Arial" w:hAnsi="Arial" w:cs="Arial"/>
          <w:color w:val="000000" w:themeColor="text1"/>
          <w:sz w:val="22"/>
          <w:szCs w:val="22"/>
          <w:shd w:val="clear" w:color="auto" w:fill="FFFFFF"/>
        </w:rPr>
        <w:t xml:space="preserve"> Thomas </w:t>
      </w:r>
      <w:proofErr w:type="spellStart"/>
      <w:r w:rsidRPr="0023280F">
        <w:rPr>
          <w:rFonts w:ascii="Arial" w:hAnsi="Arial" w:cs="Arial"/>
          <w:color w:val="000000" w:themeColor="text1"/>
          <w:sz w:val="22"/>
          <w:szCs w:val="22"/>
          <w:shd w:val="clear" w:color="auto" w:fill="FFFFFF"/>
        </w:rPr>
        <w:t>Adès</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mit</w:t>
      </w:r>
      <w:proofErr w:type="spellEnd"/>
      <w:r w:rsidRPr="0023280F">
        <w:rPr>
          <w:rFonts w:ascii="Arial" w:hAnsi="Arial" w:cs="Arial"/>
          <w:color w:val="000000" w:themeColor="text1"/>
          <w:sz w:val="22"/>
          <w:szCs w:val="22"/>
          <w:shd w:val="clear" w:color="auto" w:fill="FFFFFF"/>
        </w:rPr>
        <w:t xml:space="preserve"> dem </w:t>
      </w:r>
      <w:proofErr w:type="spellStart"/>
      <w:r w:rsidRPr="0023280F">
        <w:rPr>
          <w:rFonts w:ascii="Arial" w:hAnsi="Arial" w:cs="Arial"/>
          <w:color w:val="000000" w:themeColor="text1"/>
          <w:sz w:val="22"/>
          <w:szCs w:val="22"/>
          <w:shd w:val="clear" w:color="auto" w:fill="FFFFFF"/>
        </w:rPr>
        <w:t>er</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mehrfach</w:t>
      </w:r>
      <w:proofErr w:type="spellEnd"/>
      <w:r w:rsidRPr="0023280F">
        <w:rPr>
          <w:rFonts w:ascii="Arial" w:hAnsi="Arial" w:cs="Arial"/>
          <w:color w:val="000000" w:themeColor="text1"/>
          <w:sz w:val="22"/>
          <w:szCs w:val="22"/>
          <w:shd w:val="clear" w:color="auto" w:fill="FFFFFF"/>
        </w:rPr>
        <w:t xml:space="preserve"> </w:t>
      </w:r>
      <w:proofErr w:type="spellStart"/>
      <w:r>
        <w:rPr>
          <w:rFonts w:ascii="Arial" w:hAnsi="Arial" w:cs="Arial"/>
          <w:color w:val="000000" w:themeColor="text1"/>
          <w:sz w:val="22"/>
          <w:szCs w:val="22"/>
          <w:shd w:val="clear" w:color="auto" w:fill="FFFFFF"/>
        </w:rPr>
        <w:t>eng</w:t>
      </w:r>
      <w:proofErr w:type="spellEnd"/>
      <w:r>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zusammengearbeitet</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hat</w:t>
      </w:r>
      <w:proofErr w:type="spellEnd"/>
      <w:r w:rsidRPr="0023280F">
        <w:rPr>
          <w:rFonts w:ascii="Arial" w:hAnsi="Arial" w:cs="Arial"/>
          <w:color w:val="000000" w:themeColor="text1"/>
          <w:sz w:val="22"/>
          <w:szCs w:val="22"/>
          <w:shd w:val="clear" w:color="auto" w:fill="FFFFFF"/>
        </w:rPr>
        <w:t xml:space="preserve">. Im </w:t>
      </w:r>
      <w:proofErr w:type="spellStart"/>
      <w:r w:rsidRPr="0023280F">
        <w:rPr>
          <w:rFonts w:ascii="Arial" w:hAnsi="Arial" w:cs="Arial"/>
          <w:color w:val="000000" w:themeColor="text1"/>
          <w:sz w:val="22"/>
          <w:szCs w:val="22"/>
          <w:shd w:val="clear" w:color="auto" w:fill="FFFFFF"/>
        </w:rPr>
        <w:t>Opernbereich</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führte</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er</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unter</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anderem</w:t>
      </w:r>
      <w:proofErr w:type="spellEnd"/>
      <w:r w:rsidRPr="0023280F">
        <w:rPr>
          <w:rFonts w:ascii="Arial" w:hAnsi="Arial" w:cs="Arial"/>
          <w:color w:val="000000" w:themeColor="text1"/>
          <w:sz w:val="22"/>
          <w:szCs w:val="22"/>
          <w:shd w:val="clear" w:color="auto" w:fill="FFFFFF"/>
        </w:rPr>
        <w:t xml:space="preserve"> Regie bei „Don Giovanni“ (Mozart), der </w:t>
      </w:r>
      <w:proofErr w:type="spellStart"/>
      <w:r w:rsidRPr="0023280F">
        <w:rPr>
          <w:rFonts w:ascii="Arial" w:hAnsi="Arial" w:cs="Arial"/>
          <w:color w:val="000000" w:themeColor="text1"/>
          <w:sz w:val="22"/>
          <w:szCs w:val="22"/>
          <w:shd w:val="clear" w:color="auto" w:fill="FFFFFF"/>
        </w:rPr>
        <w:t>Uraufführung</w:t>
      </w:r>
      <w:proofErr w:type="spellEnd"/>
      <w:r w:rsidRPr="0023280F">
        <w:rPr>
          <w:rFonts w:ascii="Arial" w:hAnsi="Arial" w:cs="Arial"/>
          <w:color w:val="000000" w:themeColor="text1"/>
          <w:sz w:val="22"/>
          <w:szCs w:val="22"/>
          <w:shd w:val="clear" w:color="auto" w:fill="FFFFFF"/>
        </w:rPr>
        <w:t xml:space="preserve"> von „</w:t>
      </w:r>
      <w:proofErr w:type="spellStart"/>
      <w:r w:rsidRPr="0023280F">
        <w:rPr>
          <w:rFonts w:ascii="Arial" w:hAnsi="Arial" w:cs="Arial"/>
          <w:color w:val="000000" w:themeColor="text1"/>
          <w:sz w:val="22"/>
          <w:szCs w:val="22"/>
          <w:shd w:val="clear" w:color="auto" w:fill="FFFFFF"/>
        </w:rPr>
        <w:t>Damned</w:t>
      </w:r>
      <w:proofErr w:type="spellEnd"/>
      <w:r w:rsidRPr="0023280F">
        <w:rPr>
          <w:rFonts w:ascii="Arial" w:hAnsi="Arial" w:cs="Arial"/>
          <w:color w:val="000000" w:themeColor="text1"/>
          <w:sz w:val="22"/>
          <w:szCs w:val="22"/>
          <w:shd w:val="clear" w:color="auto" w:fill="FFFFFF"/>
        </w:rPr>
        <w:t xml:space="preserve"> and Divine“ (Will Todd), „La figlia del regimento“</w:t>
      </w:r>
      <w:r w:rsidRPr="0023280F">
        <w:rPr>
          <w:rFonts w:ascii="Arial" w:hAnsi="Arial" w:cs="Arial"/>
          <w:i/>
          <w:iCs/>
          <w:color w:val="000000" w:themeColor="text1"/>
          <w:sz w:val="22"/>
          <w:szCs w:val="22"/>
          <w:shd w:val="clear" w:color="auto" w:fill="FFFFFF"/>
        </w:rPr>
        <w:t xml:space="preserve"> (</w:t>
      </w:r>
      <w:r w:rsidRPr="0023280F">
        <w:rPr>
          <w:rFonts w:ascii="Arial" w:hAnsi="Arial" w:cs="Arial"/>
          <w:color w:val="000000" w:themeColor="text1"/>
          <w:sz w:val="22"/>
          <w:szCs w:val="22"/>
          <w:shd w:val="clear" w:color="auto" w:fill="FFFFFF"/>
        </w:rPr>
        <w:t>Donizetti),</w:t>
      </w:r>
      <w:r>
        <w:rPr>
          <w:rFonts w:ascii="Arial" w:hAnsi="Arial" w:cs="Arial"/>
          <w:color w:val="000000" w:themeColor="text1"/>
          <w:sz w:val="22"/>
          <w:szCs w:val="22"/>
          <w:shd w:val="clear" w:color="auto" w:fill="FFFFFF"/>
        </w:rPr>
        <w:t xml:space="preserve"> „</w:t>
      </w:r>
      <w:r w:rsidRPr="0023280F">
        <w:rPr>
          <w:rFonts w:ascii="Arial" w:hAnsi="Arial" w:cs="Arial"/>
          <w:color w:val="000000" w:themeColor="text1"/>
          <w:sz w:val="22"/>
          <w:szCs w:val="22"/>
          <w:shd w:val="clear" w:color="auto" w:fill="FFFFFF"/>
        </w:rPr>
        <w:t xml:space="preserve">Die </w:t>
      </w:r>
      <w:proofErr w:type="spellStart"/>
      <w:r w:rsidRPr="0023280F">
        <w:rPr>
          <w:rFonts w:ascii="Arial" w:hAnsi="Arial" w:cs="Arial"/>
          <w:color w:val="000000" w:themeColor="text1"/>
          <w:sz w:val="22"/>
          <w:szCs w:val="22"/>
          <w:shd w:val="clear" w:color="auto" w:fill="FFFFFF"/>
        </w:rPr>
        <w:t>Zauberflöte</w:t>
      </w:r>
      <w:proofErr w:type="spellEnd"/>
      <w:r w:rsidRPr="0023280F">
        <w:rPr>
          <w:rFonts w:ascii="Arial" w:hAnsi="Arial" w:cs="Arial"/>
          <w:color w:val="000000" w:themeColor="text1"/>
          <w:sz w:val="22"/>
          <w:szCs w:val="22"/>
          <w:shd w:val="clear" w:color="auto" w:fill="FFFFFF"/>
        </w:rPr>
        <w:t>“ (Mozart),</w:t>
      </w:r>
      <w:r>
        <w:rPr>
          <w:rFonts w:ascii="Arial" w:hAnsi="Arial" w:cs="Arial"/>
          <w:color w:val="000000" w:themeColor="text1"/>
          <w:sz w:val="22"/>
          <w:szCs w:val="22"/>
          <w:shd w:val="clear" w:color="auto" w:fill="FFFFFF"/>
        </w:rPr>
        <w:t xml:space="preserve"> „</w:t>
      </w:r>
      <w:r w:rsidRPr="0023280F">
        <w:rPr>
          <w:rFonts w:ascii="Arial" w:hAnsi="Arial" w:cs="Arial"/>
          <w:color w:val="000000" w:themeColor="text1"/>
          <w:sz w:val="22"/>
          <w:szCs w:val="22"/>
          <w:shd w:val="clear" w:color="auto" w:fill="FFFFFF"/>
        </w:rPr>
        <w:t xml:space="preserve">Carmen“ (Bizet), der </w:t>
      </w:r>
      <w:proofErr w:type="spellStart"/>
      <w:r w:rsidRPr="0023280F">
        <w:rPr>
          <w:rFonts w:ascii="Arial" w:hAnsi="Arial" w:cs="Arial"/>
          <w:color w:val="000000" w:themeColor="text1"/>
          <w:sz w:val="22"/>
          <w:szCs w:val="22"/>
          <w:shd w:val="clear" w:color="auto" w:fill="FFFFFF"/>
        </w:rPr>
        <w:t>Uraufführung</w:t>
      </w:r>
      <w:proofErr w:type="spellEnd"/>
      <w:r w:rsidRPr="0023280F">
        <w:rPr>
          <w:rFonts w:ascii="Arial" w:hAnsi="Arial" w:cs="Arial"/>
          <w:color w:val="000000" w:themeColor="text1"/>
          <w:sz w:val="22"/>
          <w:szCs w:val="22"/>
          <w:shd w:val="clear" w:color="auto" w:fill="FFFFFF"/>
        </w:rPr>
        <w:t xml:space="preserve"> von</w:t>
      </w:r>
      <w:r>
        <w:rPr>
          <w:rFonts w:ascii="Arial" w:hAnsi="Arial" w:cs="Arial"/>
          <w:color w:val="000000" w:themeColor="text1"/>
          <w:sz w:val="22"/>
          <w:szCs w:val="22"/>
          <w:shd w:val="clear" w:color="auto" w:fill="FFFFFF"/>
        </w:rPr>
        <w:t xml:space="preserve"> „</w:t>
      </w:r>
      <w:r w:rsidRPr="0023280F">
        <w:rPr>
          <w:rFonts w:ascii="Arial" w:hAnsi="Arial" w:cs="Arial"/>
          <w:color w:val="000000" w:themeColor="text1"/>
          <w:sz w:val="22"/>
          <w:szCs w:val="22"/>
          <w:shd w:val="clear" w:color="auto" w:fill="FFFFFF"/>
        </w:rPr>
        <w:t xml:space="preserve">The Golden Ticket“ (Peter </w:t>
      </w:r>
      <w:proofErr w:type="spellStart"/>
      <w:r w:rsidRPr="0023280F">
        <w:rPr>
          <w:rFonts w:ascii="Arial" w:hAnsi="Arial" w:cs="Arial"/>
          <w:color w:val="000000" w:themeColor="text1"/>
          <w:sz w:val="22"/>
          <w:szCs w:val="22"/>
          <w:shd w:val="clear" w:color="auto" w:fill="FFFFFF"/>
        </w:rPr>
        <w:t>Ash</w:t>
      </w:r>
      <w:proofErr w:type="spellEnd"/>
      <w:r w:rsidRPr="0023280F">
        <w:rPr>
          <w:rFonts w:ascii="Arial" w:hAnsi="Arial" w:cs="Arial"/>
          <w:color w:val="000000" w:themeColor="text1"/>
          <w:sz w:val="22"/>
          <w:szCs w:val="22"/>
          <w:shd w:val="clear" w:color="auto" w:fill="FFFFFF"/>
        </w:rPr>
        <w:t xml:space="preserve">) und </w:t>
      </w:r>
      <w:proofErr w:type="spellStart"/>
      <w:r w:rsidRPr="0023280F">
        <w:rPr>
          <w:rFonts w:ascii="Arial" w:hAnsi="Arial" w:cs="Arial"/>
          <w:color w:val="000000" w:themeColor="text1"/>
          <w:sz w:val="22"/>
          <w:szCs w:val="22"/>
          <w:shd w:val="clear" w:color="auto" w:fill="FFFFFF"/>
        </w:rPr>
        <w:t>den</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Premieren</w:t>
      </w:r>
      <w:proofErr w:type="spellEnd"/>
      <w:r w:rsidRPr="0023280F">
        <w:rPr>
          <w:rFonts w:ascii="Arial" w:hAnsi="Arial" w:cs="Arial"/>
          <w:color w:val="000000" w:themeColor="text1"/>
          <w:sz w:val="22"/>
          <w:szCs w:val="22"/>
          <w:shd w:val="clear" w:color="auto" w:fill="FFFFFF"/>
        </w:rPr>
        <w:t xml:space="preserve"> von „</w:t>
      </w:r>
      <w:proofErr w:type="spellStart"/>
      <w:r w:rsidRPr="0023280F">
        <w:rPr>
          <w:rFonts w:ascii="Arial" w:hAnsi="Arial" w:cs="Arial"/>
          <w:color w:val="000000" w:themeColor="text1"/>
          <w:sz w:val="22"/>
          <w:szCs w:val="22"/>
          <w:shd w:val="clear" w:color="auto" w:fill="FFFFFF"/>
        </w:rPr>
        <w:t>Biedermann</w:t>
      </w:r>
      <w:proofErr w:type="spellEnd"/>
      <w:r w:rsidRPr="0023280F">
        <w:rPr>
          <w:rFonts w:ascii="Arial" w:hAnsi="Arial" w:cs="Arial"/>
          <w:color w:val="000000" w:themeColor="text1"/>
          <w:sz w:val="22"/>
          <w:szCs w:val="22"/>
          <w:shd w:val="clear" w:color="auto" w:fill="FFFFFF"/>
        </w:rPr>
        <w:t xml:space="preserve"> und die </w:t>
      </w:r>
      <w:proofErr w:type="spellStart"/>
      <w:r w:rsidRPr="0023280F">
        <w:rPr>
          <w:rFonts w:ascii="Arial" w:hAnsi="Arial" w:cs="Arial"/>
          <w:color w:val="000000" w:themeColor="text1"/>
          <w:sz w:val="22"/>
          <w:szCs w:val="22"/>
          <w:shd w:val="clear" w:color="auto" w:fill="FFFFFF"/>
        </w:rPr>
        <w:t>Brandstifter</w:t>
      </w:r>
      <w:proofErr w:type="spellEnd"/>
      <w:r w:rsidRPr="0023280F">
        <w:rPr>
          <w:rFonts w:ascii="Arial" w:hAnsi="Arial" w:cs="Arial"/>
          <w:color w:val="000000" w:themeColor="text1"/>
          <w:sz w:val="22"/>
          <w:szCs w:val="22"/>
          <w:shd w:val="clear" w:color="auto" w:fill="FFFFFF"/>
        </w:rPr>
        <w:t>“ (</w:t>
      </w:r>
      <w:proofErr w:type="spellStart"/>
      <w:r w:rsidRPr="0023280F">
        <w:rPr>
          <w:rFonts w:ascii="Arial" w:hAnsi="Arial" w:cs="Arial"/>
          <w:color w:val="000000" w:themeColor="text1"/>
          <w:sz w:val="22"/>
          <w:szCs w:val="22"/>
          <w:shd w:val="clear" w:color="auto" w:fill="FFFFFF"/>
        </w:rPr>
        <w:t>Šimon</w:t>
      </w:r>
      <w:proofErr w:type="spellEnd"/>
      <w:r w:rsidRPr="0023280F">
        <w:rPr>
          <w:rFonts w:ascii="Arial" w:hAnsi="Arial" w:cs="Arial"/>
          <w:color w:val="000000" w:themeColor="text1"/>
          <w:sz w:val="22"/>
          <w:szCs w:val="22"/>
          <w:shd w:val="clear" w:color="auto" w:fill="FFFFFF"/>
        </w:rPr>
        <w:t xml:space="preserve"> </w:t>
      </w:r>
      <w:proofErr w:type="spellStart"/>
      <w:r w:rsidRPr="0023280F">
        <w:rPr>
          <w:rFonts w:ascii="Arial" w:hAnsi="Arial" w:cs="Arial"/>
          <w:color w:val="000000" w:themeColor="text1"/>
          <w:sz w:val="22"/>
          <w:szCs w:val="22"/>
          <w:shd w:val="clear" w:color="auto" w:fill="FFFFFF"/>
        </w:rPr>
        <w:t>Voseček</w:t>
      </w:r>
      <w:proofErr w:type="spellEnd"/>
      <w:r w:rsidRPr="0023280F">
        <w:rPr>
          <w:rFonts w:ascii="Arial" w:hAnsi="Arial" w:cs="Arial"/>
          <w:color w:val="000000" w:themeColor="text1"/>
          <w:sz w:val="22"/>
          <w:szCs w:val="22"/>
          <w:shd w:val="clear" w:color="auto" w:fill="FFFFFF"/>
        </w:rPr>
        <w:t xml:space="preserve">) und </w:t>
      </w:r>
      <w:r>
        <w:rPr>
          <w:rFonts w:ascii="Arial" w:hAnsi="Arial" w:cs="Arial"/>
          <w:color w:val="000000" w:themeColor="text1"/>
          <w:sz w:val="22"/>
          <w:szCs w:val="22"/>
          <w:shd w:val="clear" w:color="auto" w:fill="FFFFFF"/>
        </w:rPr>
        <w:t>„</w:t>
      </w:r>
      <w:proofErr w:type="spellStart"/>
      <w:r w:rsidRPr="0023280F">
        <w:rPr>
          <w:rFonts w:ascii="Arial" w:hAnsi="Arial" w:cs="Arial"/>
          <w:color w:val="000000" w:themeColor="text1"/>
          <w:sz w:val="22"/>
          <w:szCs w:val="22"/>
          <w:shd w:val="clear" w:color="auto" w:fill="FFFFFF"/>
        </w:rPr>
        <w:t>Simplicius</w:t>
      </w:r>
      <w:proofErr w:type="spellEnd"/>
      <w:r w:rsidRPr="0023280F">
        <w:rPr>
          <w:rFonts w:ascii="Arial" w:hAnsi="Arial" w:cs="Arial"/>
          <w:color w:val="000000" w:themeColor="text1"/>
          <w:sz w:val="22"/>
          <w:szCs w:val="22"/>
          <w:shd w:val="clear" w:color="auto" w:fill="FFFFFF"/>
        </w:rPr>
        <w:t xml:space="preserve"> Simplicissimus“ (Karl Amadeus Hartmann).</w:t>
      </w:r>
    </w:p>
    <w:p w14:paraId="62E25AFB" w14:textId="20C93E01" w:rsidR="0073030C" w:rsidRDefault="0073030C" w:rsidP="00403334">
      <w:pPr>
        <w:ind w:left="-1134" w:right="-575"/>
        <w:jc w:val="both"/>
        <w:rPr>
          <w:rFonts w:ascii="Arial" w:hAnsi="Arial" w:cs="Arial"/>
          <w:color w:val="000000" w:themeColor="text1"/>
          <w:sz w:val="22"/>
          <w:szCs w:val="22"/>
          <w:shd w:val="clear" w:color="auto" w:fill="FFFFFF"/>
        </w:rPr>
      </w:pPr>
    </w:p>
    <w:p w14:paraId="635C78A3" w14:textId="6D8D01F8" w:rsidR="0073030C" w:rsidRDefault="0073030C" w:rsidP="00403334">
      <w:pPr>
        <w:ind w:left="-1134" w:right="-575"/>
        <w:jc w:val="both"/>
        <w:rPr>
          <w:rFonts w:ascii="Arial" w:hAnsi="Arial" w:cs="Arial"/>
          <w:color w:val="000000" w:themeColor="text1"/>
          <w:sz w:val="22"/>
          <w:szCs w:val="22"/>
          <w:shd w:val="clear" w:color="auto" w:fill="FFFFFF"/>
        </w:rPr>
      </w:pPr>
    </w:p>
    <w:p w14:paraId="5591717E" w14:textId="7A5DA62D" w:rsidR="0073030C" w:rsidRPr="0023280F" w:rsidRDefault="0073030C" w:rsidP="00403334">
      <w:pPr>
        <w:ind w:left="-1134" w:right="-575"/>
        <w:jc w:val="both"/>
        <w:rPr>
          <w:color w:val="000000" w:themeColor="text1"/>
          <w:sz w:val="22"/>
          <w:szCs w:val="22"/>
        </w:rPr>
      </w:pPr>
      <w:proofErr w:type="spellStart"/>
      <w:r>
        <w:rPr>
          <w:rFonts w:ascii="Arial" w:hAnsi="Arial" w:cs="Arial"/>
          <w:color w:val="000000" w:themeColor="text1"/>
          <w:sz w:val="22"/>
          <w:szCs w:val="22"/>
          <w:shd w:val="clear" w:color="auto" w:fill="FFFFFF"/>
        </w:rPr>
        <w:t>Infos</w:t>
      </w:r>
      <w:proofErr w:type="spellEnd"/>
      <w:r>
        <w:rPr>
          <w:rFonts w:ascii="Arial" w:hAnsi="Arial" w:cs="Arial"/>
          <w:color w:val="000000" w:themeColor="text1"/>
          <w:sz w:val="22"/>
          <w:szCs w:val="22"/>
          <w:shd w:val="clear" w:color="auto" w:fill="FFFFFF"/>
        </w:rPr>
        <w:t xml:space="preserve"> </w:t>
      </w:r>
      <w:proofErr w:type="spellStart"/>
      <w:r>
        <w:rPr>
          <w:rFonts w:ascii="Arial" w:hAnsi="Arial" w:cs="Arial"/>
          <w:color w:val="000000" w:themeColor="text1"/>
          <w:sz w:val="22"/>
          <w:szCs w:val="22"/>
          <w:shd w:val="clear" w:color="auto" w:fill="FFFFFF"/>
        </w:rPr>
        <w:t>unter</w:t>
      </w:r>
      <w:proofErr w:type="spellEnd"/>
      <w:r>
        <w:rPr>
          <w:rFonts w:ascii="Arial" w:hAnsi="Arial" w:cs="Arial"/>
          <w:color w:val="000000" w:themeColor="text1"/>
          <w:sz w:val="22"/>
          <w:szCs w:val="22"/>
          <w:shd w:val="clear" w:color="auto" w:fill="FFFFFF"/>
        </w:rPr>
        <w:t xml:space="preserve"> </w:t>
      </w:r>
      <w:hyperlink r:id="rId7" w:history="1">
        <w:r w:rsidRPr="006F6B0E">
          <w:rPr>
            <w:rStyle w:val="Hyperlink"/>
            <w:rFonts w:ascii="Arial" w:hAnsi="Arial" w:cs="Arial"/>
            <w:sz w:val="22"/>
            <w:szCs w:val="22"/>
            <w:shd w:val="clear" w:color="auto" w:fill="FFFFFF"/>
          </w:rPr>
          <w:t>www.haydn.it</w:t>
        </w:r>
      </w:hyperlink>
      <w:r>
        <w:rPr>
          <w:rFonts w:ascii="Arial" w:hAnsi="Arial" w:cs="Arial"/>
          <w:color w:val="000000" w:themeColor="text1"/>
          <w:sz w:val="22"/>
          <w:szCs w:val="22"/>
          <w:shd w:val="clear" w:color="auto" w:fill="FFFFFF"/>
        </w:rPr>
        <w:t xml:space="preserve"> </w:t>
      </w:r>
    </w:p>
    <w:p w14:paraId="7DD4C04B" w14:textId="77777777" w:rsidR="00403334" w:rsidRDefault="00403334" w:rsidP="00403334"/>
    <w:p w14:paraId="6E0F86B7" w14:textId="77777777" w:rsidR="00AC71A0" w:rsidRPr="00EA7B1B" w:rsidRDefault="00AC71A0" w:rsidP="00AC71A0">
      <w:pPr>
        <w:tabs>
          <w:tab w:val="left" w:pos="9639"/>
        </w:tabs>
        <w:ind w:right="-575"/>
        <w:jc w:val="both"/>
        <w:rPr>
          <w:rFonts w:ascii="Calibri" w:hAnsi="Calibri" w:cs="Calibri"/>
          <w:b/>
          <w:bCs/>
          <w:lang w:val="de-DE"/>
        </w:rPr>
      </w:pPr>
    </w:p>
    <w:sectPr w:rsidR="00AC71A0" w:rsidRPr="00EA7B1B" w:rsidSect="00F236CE">
      <w:headerReference w:type="even" r:id="rId8"/>
      <w:headerReference w:type="default" r:id="rId9"/>
      <w:headerReference w:type="first" r:id="rId10"/>
      <w:pgSz w:w="11900" w:h="16840"/>
      <w:pgMar w:top="1418" w:right="1835" w:bottom="113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8D0E" w14:textId="77777777" w:rsidR="003A71D7" w:rsidRDefault="003A71D7" w:rsidP="00962D4D">
      <w:r>
        <w:separator/>
      </w:r>
    </w:p>
  </w:endnote>
  <w:endnote w:type="continuationSeparator" w:id="0">
    <w:p w14:paraId="6C54BB9C" w14:textId="77777777" w:rsidR="003A71D7" w:rsidRDefault="003A71D7" w:rsidP="0096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TradeGothic LT Light">
    <w:panose1 w:val="02000503020000020004"/>
    <w:charset w:val="00"/>
    <w:family w:val="auto"/>
    <w:pitch w:val="variable"/>
    <w:sig w:usb0="80000027" w:usb1="00000000" w:usb2="00000000" w:usb3="00000000" w:csb0="00000001" w:csb1="00000000"/>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EB04" w14:textId="77777777" w:rsidR="003A71D7" w:rsidRDefault="003A71D7" w:rsidP="00962D4D">
      <w:r>
        <w:separator/>
      </w:r>
    </w:p>
  </w:footnote>
  <w:footnote w:type="continuationSeparator" w:id="0">
    <w:p w14:paraId="050494B2" w14:textId="77777777" w:rsidR="003A71D7" w:rsidRDefault="003A71D7" w:rsidP="0096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F90D" w14:textId="77777777" w:rsidR="00204A9B" w:rsidRDefault="0073030C">
    <w:pPr>
      <w:pStyle w:val="Kopfzeile"/>
    </w:pPr>
    <w:r>
      <w:rPr>
        <w:noProof/>
      </w:rPr>
      <w:pict w14:anchorId="4B257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1392" o:spid="_x0000_s1026" type="#_x0000_t75" alt="" style="position:absolute;margin-left:0;margin-top:0;width:595.2pt;height:841.9pt;z-index:-25165107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3ADA" w14:textId="77777777" w:rsidR="00962D4D" w:rsidRDefault="00962D4D">
    <w:pPr>
      <w:pStyle w:val="Kopfzeile"/>
    </w:pPr>
    <w:r>
      <w:rPr>
        <w:noProof/>
      </w:rPr>
      <w:drawing>
        <wp:anchor distT="0" distB="0" distL="114300" distR="114300" simplePos="0" relativeHeight="251658240" behindDoc="0" locked="0" layoutInCell="1" allowOverlap="1" wp14:anchorId="0236011C" wp14:editId="6CD550CF">
          <wp:simplePos x="0" y="0"/>
          <wp:positionH relativeFrom="page">
            <wp:align>center</wp:align>
          </wp:positionH>
          <wp:positionV relativeFrom="page">
            <wp:align>top</wp:align>
          </wp:positionV>
          <wp:extent cx="7574400" cy="14400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744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E9A0" w14:textId="77777777" w:rsidR="00204A9B" w:rsidRDefault="0073030C">
    <w:pPr>
      <w:pStyle w:val="Kopfzeile"/>
    </w:pPr>
    <w:r>
      <w:rPr>
        <w:noProof/>
      </w:rPr>
      <w:pict w14:anchorId="01874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1391" o:spid="_x0000_s1025" type="#_x0000_t75" alt="" style="position:absolute;margin-left:0;margin-top:0;width:595.2pt;height:841.9pt;z-index:-25165414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4D"/>
    <w:rsid w:val="000054E4"/>
    <w:rsid w:val="00013B25"/>
    <w:rsid w:val="000324E0"/>
    <w:rsid w:val="00045240"/>
    <w:rsid w:val="0004771E"/>
    <w:rsid w:val="00047D18"/>
    <w:rsid w:val="00056980"/>
    <w:rsid w:val="000575B2"/>
    <w:rsid w:val="000617A6"/>
    <w:rsid w:val="00064059"/>
    <w:rsid w:val="00066B75"/>
    <w:rsid w:val="00070A40"/>
    <w:rsid w:val="00071E9F"/>
    <w:rsid w:val="00074F51"/>
    <w:rsid w:val="000807E7"/>
    <w:rsid w:val="00097383"/>
    <w:rsid w:val="000A239D"/>
    <w:rsid w:val="000B3F76"/>
    <w:rsid w:val="000B5F86"/>
    <w:rsid w:val="000C512C"/>
    <w:rsid w:val="000D4070"/>
    <w:rsid w:val="000D7207"/>
    <w:rsid w:val="000E1121"/>
    <w:rsid w:val="000F6D72"/>
    <w:rsid w:val="000F7C05"/>
    <w:rsid w:val="001062A4"/>
    <w:rsid w:val="00117EF6"/>
    <w:rsid w:val="001243C2"/>
    <w:rsid w:val="001260EC"/>
    <w:rsid w:val="0013050B"/>
    <w:rsid w:val="00131557"/>
    <w:rsid w:val="00134A24"/>
    <w:rsid w:val="00137F8F"/>
    <w:rsid w:val="00140EDF"/>
    <w:rsid w:val="00153E2A"/>
    <w:rsid w:val="00157ED8"/>
    <w:rsid w:val="00166FEA"/>
    <w:rsid w:val="00167464"/>
    <w:rsid w:val="00183BE5"/>
    <w:rsid w:val="00185FBC"/>
    <w:rsid w:val="00191313"/>
    <w:rsid w:val="00194398"/>
    <w:rsid w:val="001B0F60"/>
    <w:rsid w:val="001B5B3A"/>
    <w:rsid w:val="001B5D82"/>
    <w:rsid w:val="001B6FCB"/>
    <w:rsid w:val="001B79DC"/>
    <w:rsid w:val="001C40AB"/>
    <w:rsid w:val="001D17AA"/>
    <w:rsid w:val="001D2B8B"/>
    <w:rsid w:val="001E368B"/>
    <w:rsid w:val="001E466B"/>
    <w:rsid w:val="001F6648"/>
    <w:rsid w:val="0020313C"/>
    <w:rsid w:val="00204A9B"/>
    <w:rsid w:val="002144C0"/>
    <w:rsid w:val="0021780E"/>
    <w:rsid w:val="002207DD"/>
    <w:rsid w:val="002252F3"/>
    <w:rsid w:val="002321B5"/>
    <w:rsid w:val="0023374A"/>
    <w:rsid w:val="002376BA"/>
    <w:rsid w:val="00240768"/>
    <w:rsid w:val="00242DD5"/>
    <w:rsid w:val="002474B0"/>
    <w:rsid w:val="00247D4C"/>
    <w:rsid w:val="00250C97"/>
    <w:rsid w:val="00250F7D"/>
    <w:rsid w:val="00251438"/>
    <w:rsid w:val="00252010"/>
    <w:rsid w:val="00255232"/>
    <w:rsid w:val="00272806"/>
    <w:rsid w:val="00292974"/>
    <w:rsid w:val="00293385"/>
    <w:rsid w:val="002B320F"/>
    <w:rsid w:val="002B6038"/>
    <w:rsid w:val="002C44EF"/>
    <w:rsid w:val="002C73AE"/>
    <w:rsid w:val="002E1A48"/>
    <w:rsid w:val="002E429C"/>
    <w:rsid w:val="002F001E"/>
    <w:rsid w:val="002F2358"/>
    <w:rsid w:val="002F2605"/>
    <w:rsid w:val="002F3689"/>
    <w:rsid w:val="00301E91"/>
    <w:rsid w:val="00311A55"/>
    <w:rsid w:val="00321BD5"/>
    <w:rsid w:val="00326DFE"/>
    <w:rsid w:val="003328D3"/>
    <w:rsid w:val="003357D7"/>
    <w:rsid w:val="00342CB2"/>
    <w:rsid w:val="00357597"/>
    <w:rsid w:val="003618C7"/>
    <w:rsid w:val="003635A9"/>
    <w:rsid w:val="00365F32"/>
    <w:rsid w:val="003722FD"/>
    <w:rsid w:val="00374EB9"/>
    <w:rsid w:val="003870B6"/>
    <w:rsid w:val="00391335"/>
    <w:rsid w:val="00391FEB"/>
    <w:rsid w:val="00396F70"/>
    <w:rsid w:val="003A24E2"/>
    <w:rsid w:val="003A71D7"/>
    <w:rsid w:val="003B083C"/>
    <w:rsid w:val="003B151A"/>
    <w:rsid w:val="003B293B"/>
    <w:rsid w:val="003B6943"/>
    <w:rsid w:val="003C3E6D"/>
    <w:rsid w:val="003C606C"/>
    <w:rsid w:val="003C713B"/>
    <w:rsid w:val="003D6E23"/>
    <w:rsid w:val="003E33E1"/>
    <w:rsid w:val="003F0979"/>
    <w:rsid w:val="003F4673"/>
    <w:rsid w:val="003F6FB5"/>
    <w:rsid w:val="003F7024"/>
    <w:rsid w:val="00401C47"/>
    <w:rsid w:val="00403334"/>
    <w:rsid w:val="004226EC"/>
    <w:rsid w:val="00442842"/>
    <w:rsid w:val="00444BCC"/>
    <w:rsid w:val="00455992"/>
    <w:rsid w:val="004708B0"/>
    <w:rsid w:val="00470D93"/>
    <w:rsid w:val="00472445"/>
    <w:rsid w:val="0048398C"/>
    <w:rsid w:val="0048429B"/>
    <w:rsid w:val="0048626A"/>
    <w:rsid w:val="004914C5"/>
    <w:rsid w:val="00493543"/>
    <w:rsid w:val="00495509"/>
    <w:rsid w:val="004A1CF1"/>
    <w:rsid w:val="004A4F79"/>
    <w:rsid w:val="004A56FC"/>
    <w:rsid w:val="004C3280"/>
    <w:rsid w:val="004C4A92"/>
    <w:rsid w:val="004C5A73"/>
    <w:rsid w:val="004C6A9A"/>
    <w:rsid w:val="004C7D77"/>
    <w:rsid w:val="004D1800"/>
    <w:rsid w:val="004D371F"/>
    <w:rsid w:val="004E748D"/>
    <w:rsid w:val="004E7D94"/>
    <w:rsid w:val="004F1033"/>
    <w:rsid w:val="004F383C"/>
    <w:rsid w:val="004F3EE4"/>
    <w:rsid w:val="0050006D"/>
    <w:rsid w:val="00512E6B"/>
    <w:rsid w:val="0051349F"/>
    <w:rsid w:val="005169FD"/>
    <w:rsid w:val="00521AB0"/>
    <w:rsid w:val="00532FB6"/>
    <w:rsid w:val="005351A3"/>
    <w:rsid w:val="0053690D"/>
    <w:rsid w:val="005379F0"/>
    <w:rsid w:val="00542342"/>
    <w:rsid w:val="00545D98"/>
    <w:rsid w:val="00552C55"/>
    <w:rsid w:val="00553450"/>
    <w:rsid w:val="00562C42"/>
    <w:rsid w:val="00564B06"/>
    <w:rsid w:val="00565741"/>
    <w:rsid w:val="0057597C"/>
    <w:rsid w:val="00576297"/>
    <w:rsid w:val="005819AA"/>
    <w:rsid w:val="00583774"/>
    <w:rsid w:val="005A4705"/>
    <w:rsid w:val="005B353C"/>
    <w:rsid w:val="005B59B4"/>
    <w:rsid w:val="005C25C2"/>
    <w:rsid w:val="005D11A7"/>
    <w:rsid w:val="005D21AC"/>
    <w:rsid w:val="005E4994"/>
    <w:rsid w:val="005E5A56"/>
    <w:rsid w:val="005E7175"/>
    <w:rsid w:val="005F60E2"/>
    <w:rsid w:val="00603371"/>
    <w:rsid w:val="00603560"/>
    <w:rsid w:val="00610B8D"/>
    <w:rsid w:val="00611357"/>
    <w:rsid w:val="00611A74"/>
    <w:rsid w:val="00612436"/>
    <w:rsid w:val="006133D8"/>
    <w:rsid w:val="00620189"/>
    <w:rsid w:val="0064183C"/>
    <w:rsid w:val="006470B2"/>
    <w:rsid w:val="00650466"/>
    <w:rsid w:val="00654533"/>
    <w:rsid w:val="00663C20"/>
    <w:rsid w:val="0066580E"/>
    <w:rsid w:val="0067276C"/>
    <w:rsid w:val="00674802"/>
    <w:rsid w:val="006769B6"/>
    <w:rsid w:val="006819E8"/>
    <w:rsid w:val="00684214"/>
    <w:rsid w:val="00685432"/>
    <w:rsid w:val="00693E86"/>
    <w:rsid w:val="006A5863"/>
    <w:rsid w:val="006A6525"/>
    <w:rsid w:val="006B044F"/>
    <w:rsid w:val="006B0AAA"/>
    <w:rsid w:val="006B36AB"/>
    <w:rsid w:val="006B4842"/>
    <w:rsid w:val="006B5509"/>
    <w:rsid w:val="006B6ECF"/>
    <w:rsid w:val="006C308A"/>
    <w:rsid w:val="006C4DEE"/>
    <w:rsid w:val="006F37AD"/>
    <w:rsid w:val="006F41FD"/>
    <w:rsid w:val="006F6DB4"/>
    <w:rsid w:val="007011EF"/>
    <w:rsid w:val="0070376D"/>
    <w:rsid w:val="00714864"/>
    <w:rsid w:val="007167D4"/>
    <w:rsid w:val="00716D40"/>
    <w:rsid w:val="00716E86"/>
    <w:rsid w:val="00723425"/>
    <w:rsid w:val="00725E61"/>
    <w:rsid w:val="0073030C"/>
    <w:rsid w:val="007339CA"/>
    <w:rsid w:val="00735531"/>
    <w:rsid w:val="00742F7A"/>
    <w:rsid w:val="007476C3"/>
    <w:rsid w:val="00756CAA"/>
    <w:rsid w:val="0076082B"/>
    <w:rsid w:val="007628FB"/>
    <w:rsid w:val="00777415"/>
    <w:rsid w:val="007814D1"/>
    <w:rsid w:val="00781B82"/>
    <w:rsid w:val="0078592C"/>
    <w:rsid w:val="007871C0"/>
    <w:rsid w:val="007928DA"/>
    <w:rsid w:val="007947CB"/>
    <w:rsid w:val="0079568C"/>
    <w:rsid w:val="0079784B"/>
    <w:rsid w:val="007A273A"/>
    <w:rsid w:val="007A275F"/>
    <w:rsid w:val="007B0C64"/>
    <w:rsid w:val="007E1909"/>
    <w:rsid w:val="007E4285"/>
    <w:rsid w:val="007E5593"/>
    <w:rsid w:val="007F0591"/>
    <w:rsid w:val="007F14EF"/>
    <w:rsid w:val="007F5077"/>
    <w:rsid w:val="007F5825"/>
    <w:rsid w:val="008031BA"/>
    <w:rsid w:val="00807E07"/>
    <w:rsid w:val="00815074"/>
    <w:rsid w:val="0081510C"/>
    <w:rsid w:val="00822A6A"/>
    <w:rsid w:val="0082341C"/>
    <w:rsid w:val="008260B3"/>
    <w:rsid w:val="0083238F"/>
    <w:rsid w:val="00840CA1"/>
    <w:rsid w:val="00851E64"/>
    <w:rsid w:val="00856197"/>
    <w:rsid w:val="00863844"/>
    <w:rsid w:val="0086533E"/>
    <w:rsid w:val="00880D81"/>
    <w:rsid w:val="00881B33"/>
    <w:rsid w:val="00884A7D"/>
    <w:rsid w:val="00884B54"/>
    <w:rsid w:val="00885BAB"/>
    <w:rsid w:val="00894B88"/>
    <w:rsid w:val="008A1264"/>
    <w:rsid w:val="008A50D5"/>
    <w:rsid w:val="008A6106"/>
    <w:rsid w:val="008B68B0"/>
    <w:rsid w:val="008C55A5"/>
    <w:rsid w:val="008D44E2"/>
    <w:rsid w:val="008D5141"/>
    <w:rsid w:val="008D5F3A"/>
    <w:rsid w:val="008E1A01"/>
    <w:rsid w:val="008E66B3"/>
    <w:rsid w:val="00902C06"/>
    <w:rsid w:val="0091510C"/>
    <w:rsid w:val="00920D53"/>
    <w:rsid w:val="009236B0"/>
    <w:rsid w:val="00924A12"/>
    <w:rsid w:val="00926442"/>
    <w:rsid w:val="009317FB"/>
    <w:rsid w:val="009427AD"/>
    <w:rsid w:val="00942FC0"/>
    <w:rsid w:val="00943834"/>
    <w:rsid w:val="0094602A"/>
    <w:rsid w:val="00946D0B"/>
    <w:rsid w:val="00956C59"/>
    <w:rsid w:val="009577FE"/>
    <w:rsid w:val="00961394"/>
    <w:rsid w:val="00962D4D"/>
    <w:rsid w:val="009863A7"/>
    <w:rsid w:val="00987BB1"/>
    <w:rsid w:val="00992904"/>
    <w:rsid w:val="00996938"/>
    <w:rsid w:val="00996AE0"/>
    <w:rsid w:val="009979A1"/>
    <w:rsid w:val="009A728F"/>
    <w:rsid w:val="009B3165"/>
    <w:rsid w:val="009B6CEC"/>
    <w:rsid w:val="009C37E3"/>
    <w:rsid w:val="009C3A3E"/>
    <w:rsid w:val="009C3ED1"/>
    <w:rsid w:val="009C6914"/>
    <w:rsid w:val="009D1F16"/>
    <w:rsid w:val="009D236C"/>
    <w:rsid w:val="009E096F"/>
    <w:rsid w:val="009E5E12"/>
    <w:rsid w:val="009F7743"/>
    <w:rsid w:val="009F7AF3"/>
    <w:rsid w:val="00A02983"/>
    <w:rsid w:val="00A114D4"/>
    <w:rsid w:val="00A21596"/>
    <w:rsid w:val="00A225DD"/>
    <w:rsid w:val="00A24E7D"/>
    <w:rsid w:val="00A366C6"/>
    <w:rsid w:val="00A42004"/>
    <w:rsid w:val="00A42F53"/>
    <w:rsid w:val="00A55928"/>
    <w:rsid w:val="00A61CE5"/>
    <w:rsid w:val="00A70D80"/>
    <w:rsid w:val="00A73909"/>
    <w:rsid w:val="00A82AA1"/>
    <w:rsid w:val="00A87CDE"/>
    <w:rsid w:val="00A94D21"/>
    <w:rsid w:val="00AA1DEC"/>
    <w:rsid w:val="00AA487B"/>
    <w:rsid w:val="00AA67AF"/>
    <w:rsid w:val="00AA7959"/>
    <w:rsid w:val="00AC71A0"/>
    <w:rsid w:val="00AE2584"/>
    <w:rsid w:val="00AE452D"/>
    <w:rsid w:val="00AE596D"/>
    <w:rsid w:val="00AF7F22"/>
    <w:rsid w:val="00B1087D"/>
    <w:rsid w:val="00B36174"/>
    <w:rsid w:val="00B40A60"/>
    <w:rsid w:val="00B4476A"/>
    <w:rsid w:val="00B47040"/>
    <w:rsid w:val="00B4775D"/>
    <w:rsid w:val="00B61C8D"/>
    <w:rsid w:val="00B63FE0"/>
    <w:rsid w:val="00B65E89"/>
    <w:rsid w:val="00B6705C"/>
    <w:rsid w:val="00B71E63"/>
    <w:rsid w:val="00B725A7"/>
    <w:rsid w:val="00B7541D"/>
    <w:rsid w:val="00B8231C"/>
    <w:rsid w:val="00B84125"/>
    <w:rsid w:val="00B86205"/>
    <w:rsid w:val="00B92E2E"/>
    <w:rsid w:val="00B96337"/>
    <w:rsid w:val="00B96A79"/>
    <w:rsid w:val="00B9735D"/>
    <w:rsid w:val="00B97D18"/>
    <w:rsid w:val="00BA3E75"/>
    <w:rsid w:val="00BA6B3B"/>
    <w:rsid w:val="00BB20B1"/>
    <w:rsid w:val="00BC0B70"/>
    <w:rsid w:val="00BD3D00"/>
    <w:rsid w:val="00BD46D1"/>
    <w:rsid w:val="00BD536F"/>
    <w:rsid w:val="00BD624B"/>
    <w:rsid w:val="00BD6A60"/>
    <w:rsid w:val="00BF5366"/>
    <w:rsid w:val="00BF792C"/>
    <w:rsid w:val="00C01F1B"/>
    <w:rsid w:val="00C03662"/>
    <w:rsid w:val="00C056FE"/>
    <w:rsid w:val="00C076E5"/>
    <w:rsid w:val="00C10BB3"/>
    <w:rsid w:val="00C21E96"/>
    <w:rsid w:val="00C24000"/>
    <w:rsid w:val="00C24731"/>
    <w:rsid w:val="00C4427C"/>
    <w:rsid w:val="00C51169"/>
    <w:rsid w:val="00C5120C"/>
    <w:rsid w:val="00C66CA0"/>
    <w:rsid w:val="00C74E0A"/>
    <w:rsid w:val="00C83EC0"/>
    <w:rsid w:val="00C8531D"/>
    <w:rsid w:val="00C9004E"/>
    <w:rsid w:val="00C91F69"/>
    <w:rsid w:val="00C954BA"/>
    <w:rsid w:val="00C9782B"/>
    <w:rsid w:val="00CB0F2D"/>
    <w:rsid w:val="00CB6640"/>
    <w:rsid w:val="00CC5755"/>
    <w:rsid w:val="00CC6855"/>
    <w:rsid w:val="00CD6E47"/>
    <w:rsid w:val="00CE5CFE"/>
    <w:rsid w:val="00D02E75"/>
    <w:rsid w:val="00D0693C"/>
    <w:rsid w:val="00D12A02"/>
    <w:rsid w:val="00D13DCB"/>
    <w:rsid w:val="00D27190"/>
    <w:rsid w:val="00D27AA9"/>
    <w:rsid w:val="00D32E38"/>
    <w:rsid w:val="00D3396D"/>
    <w:rsid w:val="00D34D2B"/>
    <w:rsid w:val="00D37454"/>
    <w:rsid w:val="00D37E3D"/>
    <w:rsid w:val="00D40761"/>
    <w:rsid w:val="00D423C2"/>
    <w:rsid w:val="00D46A49"/>
    <w:rsid w:val="00D46C6B"/>
    <w:rsid w:val="00D47F1E"/>
    <w:rsid w:val="00D56D03"/>
    <w:rsid w:val="00D6742A"/>
    <w:rsid w:val="00D77439"/>
    <w:rsid w:val="00D776A3"/>
    <w:rsid w:val="00D84E33"/>
    <w:rsid w:val="00D866D8"/>
    <w:rsid w:val="00D87322"/>
    <w:rsid w:val="00D93CED"/>
    <w:rsid w:val="00D95F04"/>
    <w:rsid w:val="00DA02E2"/>
    <w:rsid w:val="00DA1781"/>
    <w:rsid w:val="00DA62F4"/>
    <w:rsid w:val="00DB3AF1"/>
    <w:rsid w:val="00DB4954"/>
    <w:rsid w:val="00DB7A31"/>
    <w:rsid w:val="00DC2340"/>
    <w:rsid w:val="00DC3358"/>
    <w:rsid w:val="00DD5CAF"/>
    <w:rsid w:val="00DE3F4A"/>
    <w:rsid w:val="00DF3441"/>
    <w:rsid w:val="00E00642"/>
    <w:rsid w:val="00E00C72"/>
    <w:rsid w:val="00E06614"/>
    <w:rsid w:val="00E074C7"/>
    <w:rsid w:val="00E14EC4"/>
    <w:rsid w:val="00E228F7"/>
    <w:rsid w:val="00E27FA8"/>
    <w:rsid w:val="00E35419"/>
    <w:rsid w:val="00E369D7"/>
    <w:rsid w:val="00E412E7"/>
    <w:rsid w:val="00E426D3"/>
    <w:rsid w:val="00E44084"/>
    <w:rsid w:val="00E47581"/>
    <w:rsid w:val="00E574CD"/>
    <w:rsid w:val="00E606CC"/>
    <w:rsid w:val="00E60C77"/>
    <w:rsid w:val="00E63FCF"/>
    <w:rsid w:val="00E6557D"/>
    <w:rsid w:val="00E65879"/>
    <w:rsid w:val="00E6658C"/>
    <w:rsid w:val="00E666C3"/>
    <w:rsid w:val="00E73123"/>
    <w:rsid w:val="00E762BD"/>
    <w:rsid w:val="00E80064"/>
    <w:rsid w:val="00E91C75"/>
    <w:rsid w:val="00E921FD"/>
    <w:rsid w:val="00E952ED"/>
    <w:rsid w:val="00E97FC4"/>
    <w:rsid w:val="00EA423D"/>
    <w:rsid w:val="00EA7B1B"/>
    <w:rsid w:val="00EA7FCE"/>
    <w:rsid w:val="00EB2F1B"/>
    <w:rsid w:val="00EC1C70"/>
    <w:rsid w:val="00EE09EE"/>
    <w:rsid w:val="00EE4C75"/>
    <w:rsid w:val="00EF0B44"/>
    <w:rsid w:val="00F0358C"/>
    <w:rsid w:val="00F062B6"/>
    <w:rsid w:val="00F06BD3"/>
    <w:rsid w:val="00F06BF5"/>
    <w:rsid w:val="00F11D3A"/>
    <w:rsid w:val="00F20C01"/>
    <w:rsid w:val="00F2259D"/>
    <w:rsid w:val="00F23050"/>
    <w:rsid w:val="00F236CE"/>
    <w:rsid w:val="00F242A3"/>
    <w:rsid w:val="00F61E0B"/>
    <w:rsid w:val="00F63C05"/>
    <w:rsid w:val="00F641D0"/>
    <w:rsid w:val="00F656DF"/>
    <w:rsid w:val="00F7235E"/>
    <w:rsid w:val="00F72677"/>
    <w:rsid w:val="00F74850"/>
    <w:rsid w:val="00F86367"/>
    <w:rsid w:val="00F91E05"/>
    <w:rsid w:val="00F9536C"/>
    <w:rsid w:val="00FA1963"/>
    <w:rsid w:val="00FA458C"/>
    <w:rsid w:val="00FC5FA0"/>
    <w:rsid w:val="00FD4336"/>
    <w:rsid w:val="00FD5D50"/>
    <w:rsid w:val="00FE3622"/>
    <w:rsid w:val="00FE4802"/>
    <w:rsid w:val="00FF2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7F66"/>
  <w15:chartTrackingRefBased/>
  <w15:docId w15:val="{E9831A8C-E366-604C-BAEB-26CB2A8C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2D4D"/>
    <w:pPr>
      <w:tabs>
        <w:tab w:val="center" w:pos="4819"/>
        <w:tab w:val="right" w:pos="9638"/>
      </w:tabs>
    </w:pPr>
  </w:style>
  <w:style w:type="character" w:customStyle="1" w:styleId="KopfzeileZchn">
    <w:name w:val="Kopfzeile Zchn"/>
    <w:basedOn w:val="Absatz-Standardschriftart"/>
    <w:link w:val="Kopfzeile"/>
    <w:uiPriority w:val="99"/>
    <w:rsid w:val="00962D4D"/>
  </w:style>
  <w:style w:type="paragraph" w:styleId="Fuzeile">
    <w:name w:val="footer"/>
    <w:basedOn w:val="Standard"/>
    <w:link w:val="FuzeileZchn"/>
    <w:uiPriority w:val="99"/>
    <w:unhideWhenUsed/>
    <w:rsid w:val="00962D4D"/>
    <w:pPr>
      <w:tabs>
        <w:tab w:val="center" w:pos="4819"/>
        <w:tab w:val="right" w:pos="9638"/>
      </w:tabs>
    </w:pPr>
  </w:style>
  <w:style w:type="character" w:customStyle="1" w:styleId="FuzeileZchn">
    <w:name w:val="Fußzeile Zchn"/>
    <w:basedOn w:val="Absatz-Standardschriftart"/>
    <w:link w:val="Fuzeile"/>
    <w:uiPriority w:val="99"/>
    <w:rsid w:val="00962D4D"/>
  </w:style>
  <w:style w:type="paragraph" w:customStyle="1" w:styleId="Paragrafobase">
    <w:name w:val="[Paragrafo base]"/>
    <w:basedOn w:val="Standard"/>
    <w:uiPriority w:val="99"/>
    <w:rsid w:val="00204A9B"/>
    <w:pPr>
      <w:autoSpaceDE w:val="0"/>
      <w:autoSpaceDN w:val="0"/>
      <w:adjustRightInd w:val="0"/>
      <w:spacing w:line="288" w:lineRule="auto"/>
      <w:textAlignment w:val="center"/>
    </w:pPr>
    <w:rPr>
      <w:rFonts w:ascii="MinionPro-Regular" w:hAnsi="MinionPro-Regular" w:cs="MinionPro-Regular"/>
      <w:color w:val="000000"/>
    </w:rPr>
  </w:style>
  <w:style w:type="paragraph" w:styleId="KeinLeerraum">
    <w:name w:val="No Spacing"/>
    <w:uiPriority w:val="1"/>
    <w:qFormat/>
    <w:rsid w:val="00495509"/>
    <w:rPr>
      <w:rFonts w:ascii="Times New Roman" w:eastAsia="Arial Unicode MS" w:hAnsi="Times New Roman" w:cs="Times New Roman"/>
      <w:lang w:val="en-US"/>
    </w:rPr>
  </w:style>
  <w:style w:type="character" w:styleId="Hervorhebung">
    <w:name w:val="Emphasis"/>
    <w:basedOn w:val="Absatz-Standardschriftart"/>
    <w:uiPriority w:val="20"/>
    <w:qFormat/>
    <w:rsid w:val="00A24E7D"/>
    <w:rPr>
      <w:i/>
      <w:iCs/>
    </w:rPr>
  </w:style>
  <w:style w:type="paragraph" w:customStyle="1" w:styleId="Corpo">
    <w:name w:val="Corpo"/>
    <w:rsid w:val="00A42F53"/>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it-IT"/>
      <w14:textOutline w14:w="0" w14:cap="flat" w14:cmpd="sng" w14:algn="ctr">
        <w14:noFill/>
        <w14:prstDash w14:val="solid"/>
        <w14:bevel/>
      </w14:textOutline>
    </w:rPr>
  </w:style>
  <w:style w:type="paragraph" w:customStyle="1" w:styleId="rtejustify">
    <w:name w:val="rtejustify"/>
    <w:basedOn w:val="Standard"/>
    <w:rsid w:val="00E60C77"/>
    <w:pPr>
      <w:spacing w:before="100" w:beforeAutospacing="1" w:after="100" w:afterAutospacing="1"/>
    </w:pPr>
    <w:rPr>
      <w:rFonts w:ascii="Times New Roman" w:eastAsia="Times New Roman" w:hAnsi="Times New Roman" w:cs="Times New Roman"/>
      <w:lang w:eastAsia="it-IT"/>
    </w:rPr>
  </w:style>
  <w:style w:type="character" w:styleId="Fett">
    <w:name w:val="Strong"/>
    <w:basedOn w:val="Absatz-Standardschriftart"/>
    <w:uiPriority w:val="22"/>
    <w:qFormat/>
    <w:rsid w:val="00E60C77"/>
    <w:rPr>
      <w:b/>
      <w:bCs/>
    </w:rPr>
  </w:style>
  <w:style w:type="paragraph" w:styleId="StandardWeb">
    <w:name w:val="Normal (Web)"/>
    <w:basedOn w:val="Standard"/>
    <w:uiPriority w:val="99"/>
    <w:unhideWhenUsed/>
    <w:rsid w:val="00E60C77"/>
    <w:pPr>
      <w:spacing w:before="100" w:beforeAutospacing="1" w:after="100" w:afterAutospacing="1"/>
    </w:pPr>
    <w:rPr>
      <w:rFonts w:ascii="Times New Roman" w:eastAsia="Times New Roman" w:hAnsi="Times New Roman" w:cs="Times New Roman"/>
      <w:lang w:eastAsia="it-IT"/>
    </w:rPr>
  </w:style>
  <w:style w:type="character" w:styleId="Kommentarzeichen">
    <w:name w:val="annotation reference"/>
    <w:basedOn w:val="Absatz-Standardschriftart"/>
    <w:uiPriority w:val="99"/>
    <w:semiHidden/>
    <w:unhideWhenUsed/>
    <w:rsid w:val="004F1033"/>
    <w:rPr>
      <w:sz w:val="16"/>
      <w:szCs w:val="16"/>
    </w:rPr>
  </w:style>
  <w:style w:type="paragraph" w:styleId="Kommentartext">
    <w:name w:val="annotation text"/>
    <w:basedOn w:val="Standard"/>
    <w:link w:val="KommentartextZchn"/>
    <w:uiPriority w:val="99"/>
    <w:semiHidden/>
    <w:unhideWhenUsed/>
    <w:rsid w:val="004F1033"/>
    <w:rPr>
      <w:sz w:val="20"/>
      <w:szCs w:val="20"/>
    </w:rPr>
  </w:style>
  <w:style w:type="character" w:customStyle="1" w:styleId="KommentartextZchn">
    <w:name w:val="Kommentartext Zchn"/>
    <w:basedOn w:val="Absatz-Standardschriftart"/>
    <w:link w:val="Kommentartext"/>
    <w:uiPriority w:val="99"/>
    <w:semiHidden/>
    <w:rsid w:val="004F1033"/>
    <w:rPr>
      <w:sz w:val="20"/>
      <w:szCs w:val="20"/>
    </w:rPr>
  </w:style>
  <w:style w:type="paragraph" w:styleId="Kommentarthema">
    <w:name w:val="annotation subject"/>
    <w:basedOn w:val="Kommentartext"/>
    <w:next w:val="Kommentartext"/>
    <w:link w:val="KommentarthemaZchn"/>
    <w:uiPriority w:val="99"/>
    <w:semiHidden/>
    <w:unhideWhenUsed/>
    <w:rsid w:val="004F1033"/>
    <w:rPr>
      <w:b/>
      <w:bCs/>
    </w:rPr>
  </w:style>
  <w:style w:type="character" w:customStyle="1" w:styleId="KommentarthemaZchn">
    <w:name w:val="Kommentarthema Zchn"/>
    <w:basedOn w:val="KommentartextZchn"/>
    <w:link w:val="Kommentarthema"/>
    <w:uiPriority w:val="99"/>
    <w:semiHidden/>
    <w:rsid w:val="004F1033"/>
    <w:rPr>
      <w:b/>
      <w:bCs/>
      <w:sz w:val="20"/>
      <w:szCs w:val="20"/>
    </w:rPr>
  </w:style>
  <w:style w:type="paragraph" w:styleId="Sprechblasentext">
    <w:name w:val="Balloon Text"/>
    <w:basedOn w:val="Standard"/>
    <w:link w:val="SprechblasentextZchn"/>
    <w:uiPriority w:val="99"/>
    <w:semiHidden/>
    <w:unhideWhenUsed/>
    <w:rsid w:val="004F10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1033"/>
    <w:rPr>
      <w:rFonts w:ascii="Segoe UI" w:hAnsi="Segoe UI" w:cs="Segoe UI"/>
      <w:sz w:val="18"/>
      <w:szCs w:val="18"/>
    </w:rPr>
  </w:style>
  <w:style w:type="character" w:styleId="Platzhaltertext">
    <w:name w:val="Placeholder Text"/>
    <w:basedOn w:val="Absatz-Standardschriftart"/>
    <w:uiPriority w:val="99"/>
    <w:semiHidden/>
    <w:rsid w:val="001D17AA"/>
    <w:rPr>
      <w:color w:val="808080"/>
    </w:rPr>
  </w:style>
  <w:style w:type="paragraph" w:customStyle="1" w:styleId="Default">
    <w:name w:val="Default"/>
    <w:rsid w:val="0064183C"/>
    <w:pPr>
      <w:autoSpaceDE w:val="0"/>
      <w:autoSpaceDN w:val="0"/>
      <w:adjustRightInd w:val="0"/>
    </w:pPr>
    <w:rPr>
      <w:rFonts w:ascii="TradeGothic LT Light" w:hAnsi="TradeGothic LT Light" w:cs="TradeGothic LT Light"/>
      <w:color w:val="000000"/>
    </w:rPr>
  </w:style>
  <w:style w:type="character" w:customStyle="1" w:styleId="st1">
    <w:name w:val="st1"/>
    <w:basedOn w:val="Absatz-Standardschriftart"/>
    <w:qFormat/>
    <w:rsid w:val="009D1F16"/>
  </w:style>
  <w:style w:type="character" w:styleId="Hyperlink">
    <w:name w:val="Hyperlink"/>
    <w:basedOn w:val="Absatz-Standardschriftart"/>
    <w:uiPriority w:val="99"/>
    <w:unhideWhenUsed/>
    <w:rsid w:val="00E666C3"/>
    <w:rPr>
      <w:color w:val="0000FF"/>
      <w:u w:val="single"/>
    </w:rPr>
  </w:style>
  <w:style w:type="character" w:styleId="NichtaufgelsteErwhnung">
    <w:name w:val="Unresolved Mention"/>
    <w:basedOn w:val="Absatz-Standardschriftart"/>
    <w:uiPriority w:val="99"/>
    <w:semiHidden/>
    <w:unhideWhenUsed/>
    <w:rsid w:val="00E666C3"/>
    <w:rPr>
      <w:color w:val="605E5C"/>
      <w:shd w:val="clear" w:color="auto" w:fill="E1DFDD"/>
    </w:rPr>
  </w:style>
  <w:style w:type="paragraph" w:customStyle="1" w:styleId="msonormalmrcssattr">
    <w:name w:val="msonormalmrcssattr"/>
    <w:basedOn w:val="Standard"/>
    <w:rsid w:val="0079784B"/>
    <w:pPr>
      <w:spacing w:before="100" w:beforeAutospacing="1" w:after="100" w:afterAutospacing="1"/>
    </w:pPr>
    <w:rPr>
      <w:rFonts w:ascii="Times New Roman" w:eastAsia="Times New Roman" w:hAnsi="Times New Roman" w:cs="Times New Roman"/>
      <w:lang w:eastAsia="it-IT"/>
    </w:rPr>
  </w:style>
  <w:style w:type="character" w:customStyle="1" w:styleId="fontstyle31">
    <w:name w:val="fontstyle31"/>
    <w:basedOn w:val="Absatz-Standardschriftart"/>
    <w:rsid w:val="001B5B3A"/>
    <w:rPr>
      <w:rFonts w:ascii="Calibri" w:hAnsi="Calibri" w:cs="Calibri" w:hint="default"/>
      <w:b w:val="0"/>
      <w:bCs w:val="0"/>
      <w:i w:val="0"/>
      <w:iCs w:val="0"/>
      <w:color w:val="242021"/>
      <w:sz w:val="20"/>
      <w:szCs w:val="20"/>
    </w:rPr>
  </w:style>
  <w:style w:type="character" w:customStyle="1" w:styleId="fontstyle51">
    <w:name w:val="fontstyle51"/>
    <w:basedOn w:val="Absatz-Standardschriftart"/>
    <w:rsid w:val="001B5B3A"/>
    <w:rPr>
      <w:rFonts w:ascii="Calibri-Italic" w:hAnsi="Calibri-Italic" w:hint="default"/>
      <w:b w:val="0"/>
      <w:bCs w:val="0"/>
      <w:i/>
      <w:iCs/>
      <w:color w:val="242021"/>
      <w:sz w:val="24"/>
      <w:szCs w:val="24"/>
    </w:rPr>
  </w:style>
  <w:style w:type="paragraph" w:customStyle="1" w:styleId="paragraph">
    <w:name w:val="paragraph"/>
    <w:basedOn w:val="Standard"/>
    <w:rsid w:val="00403334"/>
    <w:pPr>
      <w:spacing w:before="100" w:beforeAutospacing="1" w:after="100" w:afterAutospacing="1"/>
    </w:pPr>
    <w:rPr>
      <w:rFonts w:ascii="Times New Roman" w:eastAsia="Times New Roman" w:hAnsi="Times New Roman" w:cs="Times New Roman"/>
      <w:lang w:eastAsia="de-DE"/>
    </w:rPr>
  </w:style>
  <w:style w:type="character" w:customStyle="1" w:styleId="contentpasted2">
    <w:name w:val="contentpasted2"/>
    <w:basedOn w:val="Absatz-Standardschriftart"/>
    <w:rsid w:val="00403334"/>
  </w:style>
  <w:style w:type="character" w:customStyle="1" w:styleId="apple-converted-space">
    <w:name w:val="apple-converted-space"/>
    <w:basedOn w:val="Absatz-Standardschriftart"/>
    <w:rsid w:val="00403334"/>
  </w:style>
  <w:style w:type="character" w:customStyle="1" w:styleId="normaltextrun">
    <w:name w:val="normaltextrun"/>
    <w:basedOn w:val="Absatz-Standardschriftart"/>
    <w:rsid w:val="0040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6512">
      <w:bodyDiv w:val="1"/>
      <w:marLeft w:val="0"/>
      <w:marRight w:val="0"/>
      <w:marTop w:val="0"/>
      <w:marBottom w:val="0"/>
      <w:divBdr>
        <w:top w:val="none" w:sz="0" w:space="0" w:color="auto"/>
        <w:left w:val="none" w:sz="0" w:space="0" w:color="auto"/>
        <w:bottom w:val="none" w:sz="0" w:space="0" w:color="auto"/>
        <w:right w:val="none" w:sz="0" w:space="0" w:color="auto"/>
      </w:divBdr>
    </w:div>
    <w:div w:id="523640443">
      <w:bodyDiv w:val="1"/>
      <w:marLeft w:val="0"/>
      <w:marRight w:val="0"/>
      <w:marTop w:val="0"/>
      <w:marBottom w:val="0"/>
      <w:divBdr>
        <w:top w:val="none" w:sz="0" w:space="0" w:color="auto"/>
        <w:left w:val="none" w:sz="0" w:space="0" w:color="auto"/>
        <w:bottom w:val="none" w:sz="0" w:space="0" w:color="auto"/>
        <w:right w:val="none" w:sz="0" w:space="0" w:color="auto"/>
      </w:divBdr>
    </w:div>
    <w:div w:id="586841716">
      <w:bodyDiv w:val="1"/>
      <w:marLeft w:val="0"/>
      <w:marRight w:val="0"/>
      <w:marTop w:val="0"/>
      <w:marBottom w:val="0"/>
      <w:divBdr>
        <w:top w:val="none" w:sz="0" w:space="0" w:color="auto"/>
        <w:left w:val="none" w:sz="0" w:space="0" w:color="auto"/>
        <w:bottom w:val="none" w:sz="0" w:space="0" w:color="auto"/>
        <w:right w:val="none" w:sz="0" w:space="0" w:color="auto"/>
      </w:divBdr>
    </w:div>
    <w:div w:id="851802570">
      <w:bodyDiv w:val="1"/>
      <w:marLeft w:val="0"/>
      <w:marRight w:val="0"/>
      <w:marTop w:val="0"/>
      <w:marBottom w:val="0"/>
      <w:divBdr>
        <w:top w:val="none" w:sz="0" w:space="0" w:color="auto"/>
        <w:left w:val="none" w:sz="0" w:space="0" w:color="auto"/>
        <w:bottom w:val="none" w:sz="0" w:space="0" w:color="auto"/>
        <w:right w:val="none" w:sz="0" w:space="0" w:color="auto"/>
      </w:divBdr>
    </w:div>
    <w:div w:id="1000044549">
      <w:bodyDiv w:val="1"/>
      <w:marLeft w:val="0"/>
      <w:marRight w:val="0"/>
      <w:marTop w:val="0"/>
      <w:marBottom w:val="0"/>
      <w:divBdr>
        <w:top w:val="none" w:sz="0" w:space="0" w:color="auto"/>
        <w:left w:val="none" w:sz="0" w:space="0" w:color="auto"/>
        <w:bottom w:val="none" w:sz="0" w:space="0" w:color="auto"/>
        <w:right w:val="none" w:sz="0" w:space="0" w:color="auto"/>
      </w:divBdr>
    </w:div>
    <w:div w:id="1007753092">
      <w:bodyDiv w:val="1"/>
      <w:marLeft w:val="0"/>
      <w:marRight w:val="0"/>
      <w:marTop w:val="0"/>
      <w:marBottom w:val="0"/>
      <w:divBdr>
        <w:top w:val="none" w:sz="0" w:space="0" w:color="auto"/>
        <w:left w:val="none" w:sz="0" w:space="0" w:color="auto"/>
        <w:bottom w:val="none" w:sz="0" w:space="0" w:color="auto"/>
        <w:right w:val="none" w:sz="0" w:space="0" w:color="auto"/>
      </w:divBdr>
    </w:div>
    <w:div w:id="1183671264">
      <w:bodyDiv w:val="1"/>
      <w:marLeft w:val="0"/>
      <w:marRight w:val="0"/>
      <w:marTop w:val="0"/>
      <w:marBottom w:val="0"/>
      <w:divBdr>
        <w:top w:val="none" w:sz="0" w:space="0" w:color="auto"/>
        <w:left w:val="none" w:sz="0" w:space="0" w:color="auto"/>
        <w:bottom w:val="none" w:sz="0" w:space="0" w:color="auto"/>
        <w:right w:val="none" w:sz="0" w:space="0" w:color="auto"/>
      </w:divBdr>
      <w:divsChild>
        <w:div w:id="538855301">
          <w:marLeft w:val="0"/>
          <w:marRight w:val="0"/>
          <w:marTop w:val="0"/>
          <w:marBottom w:val="0"/>
          <w:divBdr>
            <w:top w:val="none" w:sz="0" w:space="0" w:color="auto"/>
            <w:left w:val="none" w:sz="0" w:space="0" w:color="auto"/>
            <w:bottom w:val="none" w:sz="0" w:space="0" w:color="auto"/>
            <w:right w:val="none" w:sz="0" w:space="0" w:color="auto"/>
          </w:divBdr>
          <w:divsChild>
            <w:div w:id="18511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8442">
      <w:bodyDiv w:val="1"/>
      <w:marLeft w:val="0"/>
      <w:marRight w:val="0"/>
      <w:marTop w:val="0"/>
      <w:marBottom w:val="0"/>
      <w:divBdr>
        <w:top w:val="none" w:sz="0" w:space="0" w:color="auto"/>
        <w:left w:val="none" w:sz="0" w:space="0" w:color="auto"/>
        <w:bottom w:val="none" w:sz="0" w:space="0" w:color="auto"/>
        <w:right w:val="none" w:sz="0" w:space="0" w:color="auto"/>
      </w:divBdr>
    </w:div>
    <w:div w:id="1362625905">
      <w:bodyDiv w:val="1"/>
      <w:marLeft w:val="0"/>
      <w:marRight w:val="0"/>
      <w:marTop w:val="0"/>
      <w:marBottom w:val="0"/>
      <w:divBdr>
        <w:top w:val="none" w:sz="0" w:space="0" w:color="auto"/>
        <w:left w:val="none" w:sz="0" w:space="0" w:color="auto"/>
        <w:bottom w:val="none" w:sz="0" w:space="0" w:color="auto"/>
        <w:right w:val="none" w:sz="0" w:space="0" w:color="auto"/>
      </w:divBdr>
    </w:div>
    <w:div w:id="1373383214">
      <w:bodyDiv w:val="1"/>
      <w:marLeft w:val="0"/>
      <w:marRight w:val="0"/>
      <w:marTop w:val="0"/>
      <w:marBottom w:val="0"/>
      <w:divBdr>
        <w:top w:val="none" w:sz="0" w:space="0" w:color="auto"/>
        <w:left w:val="none" w:sz="0" w:space="0" w:color="auto"/>
        <w:bottom w:val="none" w:sz="0" w:space="0" w:color="auto"/>
        <w:right w:val="none" w:sz="0" w:space="0" w:color="auto"/>
      </w:divBdr>
    </w:div>
    <w:div w:id="1428313089">
      <w:bodyDiv w:val="1"/>
      <w:marLeft w:val="0"/>
      <w:marRight w:val="0"/>
      <w:marTop w:val="0"/>
      <w:marBottom w:val="0"/>
      <w:divBdr>
        <w:top w:val="none" w:sz="0" w:space="0" w:color="auto"/>
        <w:left w:val="none" w:sz="0" w:space="0" w:color="auto"/>
        <w:bottom w:val="none" w:sz="0" w:space="0" w:color="auto"/>
        <w:right w:val="none" w:sz="0" w:space="0" w:color="auto"/>
      </w:divBdr>
    </w:div>
    <w:div w:id="1795784378">
      <w:bodyDiv w:val="1"/>
      <w:marLeft w:val="0"/>
      <w:marRight w:val="0"/>
      <w:marTop w:val="0"/>
      <w:marBottom w:val="0"/>
      <w:divBdr>
        <w:top w:val="none" w:sz="0" w:space="0" w:color="auto"/>
        <w:left w:val="none" w:sz="0" w:space="0" w:color="auto"/>
        <w:bottom w:val="none" w:sz="0" w:space="0" w:color="auto"/>
        <w:right w:val="none" w:sz="0" w:space="0" w:color="auto"/>
      </w:divBdr>
    </w:div>
    <w:div w:id="21302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d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B8F9-773B-4DED-86F6-186C49D8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3892</Characters>
  <Application>Microsoft Office Word</Application>
  <DocSecurity>0</DocSecurity>
  <Lines>32</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Prast</cp:lastModifiedBy>
  <cp:revision>2</cp:revision>
  <cp:lastPrinted>2019-10-15T10:25:00Z</cp:lastPrinted>
  <dcterms:created xsi:type="dcterms:W3CDTF">2022-11-25T10:01:00Z</dcterms:created>
  <dcterms:modified xsi:type="dcterms:W3CDTF">2022-11-25T10:01:00Z</dcterms:modified>
</cp:coreProperties>
</file>