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AF040" w14:textId="77777777" w:rsidR="00103E71" w:rsidRDefault="00103E71">
      <w:pPr>
        <w:widowControl w:val="0"/>
        <w:pBdr>
          <w:top w:val="nil"/>
          <w:left w:val="nil"/>
          <w:bottom w:val="nil"/>
          <w:right w:val="nil"/>
          <w:between w:val="nil"/>
        </w:pBdr>
        <w:spacing w:line="276" w:lineRule="auto"/>
      </w:pPr>
    </w:p>
    <w:p w14:paraId="20DFA9EF" w14:textId="77777777" w:rsidR="00103E71" w:rsidRDefault="00103E71">
      <w:pPr>
        <w:pBdr>
          <w:top w:val="nil"/>
          <w:left w:val="nil"/>
          <w:bottom w:val="nil"/>
          <w:right w:val="nil"/>
          <w:between w:val="nil"/>
        </w:pBdr>
        <w:ind w:left="-709" w:right="-574"/>
        <w:jc w:val="both"/>
        <w:rPr>
          <w:rFonts w:ascii="Calibri" w:eastAsia="Calibri" w:hAnsi="Calibri" w:cs="Calibri"/>
          <w:color w:val="000000"/>
        </w:rPr>
      </w:pPr>
    </w:p>
    <w:p w14:paraId="3F86F1C4" w14:textId="77777777" w:rsidR="00103E71" w:rsidRDefault="00103E71">
      <w:pPr>
        <w:pBdr>
          <w:top w:val="nil"/>
          <w:left w:val="nil"/>
          <w:bottom w:val="nil"/>
          <w:right w:val="nil"/>
          <w:between w:val="nil"/>
        </w:pBdr>
        <w:ind w:left="-709" w:right="-574"/>
        <w:jc w:val="both"/>
        <w:rPr>
          <w:rFonts w:ascii="Calibri" w:eastAsia="Calibri" w:hAnsi="Calibri" w:cs="Calibri"/>
          <w:color w:val="000000"/>
        </w:rPr>
      </w:pPr>
    </w:p>
    <w:p w14:paraId="36F5D208" w14:textId="77777777" w:rsidR="00103E71" w:rsidRDefault="00102F0C">
      <w:pPr>
        <w:pBdr>
          <w:top w:val="nil"/>
          <w:left w:val="nil"/>
          <w:bottom w:val="nil"/>
          <w:right w:val="nil"/>
          <w:between w:val="nil"/>
        </w:pBdr>
        <w:ind w:left="-709" w:right="-574"/>
        <w:jc w:val="both"/>
        <w:rPr>
          <w:rFonts w:ascii="Calibri" w:eastAsia="Calibri" w:hAnsi="Calibri" w:cs="Calibri"/>
          <w:color w:val="000000"/>
        </w:rPr>
      </w:pPr>
      <w:r>
        <w:rPr>
          <w:rFonts w:ascii="Calibri" w:eastAsia="Calibri" w:hAnsi="Calibri" w:cs="Calibri"/>
          <w:color w:val="000000"/>
        </w:rPr>
        <w:t>Pressemitteilung                                                                                        Bozen, 3. Jänner 2023</w:t>
      </w:r>
    </w:p>
    <w:p w14:paraId="0F8750FB" w14:textId="77777777" w:rsidR="00103E71" w:rsidRDefault="00103E71">
      <w:pPr>
        <w:pBdr>
          <w:top w:val="nil"/>
          <w:left w:val="nil"/>
          <w:bottom w:val="nil"/>
          <w:right w:val="nil"/>
          <w:between w:val="nil"/>
        </w:pBdr>
        <w:rPr>
          <w:rFonts w:ascii="Calibri" w:eastAsia="Calibri" w:hAnsi="Calibri" w:cs="Calibri"/>
          <w:b/>
          <w:color w:val="000000"/>
          <w:sz w:val="22"/>
          <w:szCs w:val="22"/>
        </w:rPr>
      </w:pPr>
    </w:p>
    <w:p w14:paraId="553A5904" w14:textId="77777777" w:rsidR="00103E71" w:rsidRDefault="00103E71">
      <w:pPr>
        <w:pBdr>
          <w:top w:val="nil"/>
          <w:left w:val="nil"/>
          <w:bottom w:val="nil"/>
          <w:right w:val="nil"/>
          <w:between w:val="nil"/>
        </w:pBdr>
        <w:rPr>
          <w:rFonts w:ascii="Calibri" w:eastAsia="Calibri" w:hAnsi="Calibri" w:cs="Calibri"/>
          <w:b/>
          <w:color w:val="000000"/>
          <w:sz w:val="22"/>
          <w:szCs w:val="22"/>
        </w:rPr>
      </w:pPr>
    </w:p>
    <w:p w14:paraId="3A75D242" w14:textId="77777777" w:rsidR="00103E71" w:rsidRDefault="00102F0C">
      <w:pPr>
        <w:pBdr>
          <w:top w:val="nil"/>
          <w:left w:val="nil"/>
          <w:bottom w:val="nil"/>
          <w:right w:val="nil"/>
          <w:between w:val="nil"/>
        </w:pBdr>
        <w:jc w:val="center"/>
        <w:rPr>
          <w:rFonts w:ascii="Calibri" w:eastAsia="Calibri" w:hAnsi="Calibri" w:cs="Calibri"/>
          <w:b/>
          <w:color w:val="000000"/>
          <w:sz w:val="40"/>
          <w:szCs w:val="40"/>
        </w:rPr>
      </w:pPr>
      <w:proofErr w:type="spellStart"/>
      <w:r>
        <w:rPr>
          <w:rFonts w:ascii="Calibri" w:eastAsia="Calibri" w:hAnsi="Calibri" w:cs="Calibri"/>
          <w:b/>
          <w:color w:val="000000"/>
          <w:sz w:val="40"/>
          <w:szCs w:val="40"/>
        </w:rPr>
        <w:t>When</w:t>
      </w:r>
      <w:proofErr w:type="spellEnd"/>
      <w:r>
        <w:rPr>
          <w:rFonts w:ascii="Calibri" w:eastAsia="Calibri" w:hAnsi="Calibri" w:cs="Calibri"/>
          <w:b/>
          <w:color w:val="000000"/>
          <w:sz w:val="40"/>
          <w:szCs w:val="40"/>
        </w:rPr>
        <w:t xml:space="preserve"> Night Falls </w:t>
      </w:r>
    </w:p>
    <w:p w14:paraId="551005B7" w14:textId="77777777" w:rsidR="00103E71" w:rsidRDefault="00102F0C">
      <w:pPr>
        <w:pBdr>
          <w:top w:val="nil"/>
          <w:left w:val="nil"/>
          <w:bottom w:val="nil"/>
          <w:right w:val="nil"/>
          <w:between w:val="nil"/>
        </w:pBdr>
        <w:ind w:left="-709" w:right="-574"/>
        <w:jc w:val="center"/>
        <w:rPr>
          <w:rFonts w:ascii="Calibri" w:eastAsia="Calibri" w:hAnsi="Calibri" w:cs="Calibri"/>
          <w:i/>
          <w:color w:val="000000"/>
          <w:sz w:val="22"/>
          <w:szCs w:val="22"/>
        </w:rPr>
      </w:pPr>
      <w:proofErr w:type="spellStart"/>
      <w:r>
        <w:rPr>
          <w:rFonts w:ascii="Calibri" w:eastAsia="Calibri" w:hAnsi="Calibri" w:cs="Calibri"/>
          <w:i/>
          <w:color w:val="000000"/>
          <w:sz w:val="22"/>
          <w:szCs w:val="22"/>
        </w:rPr>
        <w:t>Wait</w:t>
      </w:r>
      <w:proofErr w:type="spellEnd"/>
      <w:r>
        <w:rPr>
          <w:rFonts w:ascii="Calibri" w:eastAsia="Calibri" w:hAnsi="Calibri" w:cs="Calibri"/>
          <w:i/>
          <w:color w:val="000000"/>
          <w:sz w:val="22"/>
          <w:szCs w:val="22"/>
        </w:rPr>
        <w:t xml:space="preserve"> </w:t>
      </w:r>
      <w:proofErr w:type="spellStart"/>
      <w:r>
        <w:rPr>
          <w:rFonts w:ascii="Calibri" w:eastAsia="Calibri" w:hAnsi="Calibri" w:cs="Calibri"/>
          <w:i/>
          <w:color w:val="000000"/>
          <w:sz w:val="22"/>
          <w:szCs w:val="22"/>
        </w:rPr>
        <w:t>for</w:t>
      </w:r>
      <w:proofErr w:type="spellEnd"/>
      <w:r>
        <w:rPr>
          <w:rFonts w:ascii="Calibri" w:eastAsia="Calibri" w:hAnsi="Calibri" w:cs="Calibri"/>
          <w:i/>
          <w:color w:val="000000"/>
          <w:sz w:val="22"/>
          <w:szCs w:val="22"/>
        </w:rPr>
        <w:t xml:space="preserve"> </w:t>
      </w:r>
      <w:proofErr w:type="spellStart"/>
      <w:r>
        <w:rPr>
          <w:rFonts w:ascii="Calibri" w:eastAsia="Calibri" w:hAnsi="Calibri" w:cs="Calibri"/>
          <w:i/>
          <w:color w:val="000000"/>
          <w:sz w:val="22"/>
          <w:szCs w:val="22"/>
        </w:rPr>
        <w:t>me</w:t>
      </w:r>
      <w:proofErr w:type="spellEnd"/>
      <w:r>
        <w:rPr>
          <w:rFonts w:ascii="Calibri" w:eastAsia="Calibri" w:hAnsi="Calibri" w:cs="Calibri"/>
          <w:i/>
          <w:color w:val="000000"/>
          <w:sz w:val="22"/>
          <w:szCs w:val="22"/>
        </w:rPr>
        <w:t xml:space="preserve"> </w:t>
      </w:r>
      <w:proofErr w:type="spellStart"/>
      <w:r>
        <w:rPr>
          <w:rFonts w:ascii="Calibri" w:eastAsia="Calibri" w:hAnsi="Calibri" w:cs="Calibri"/>
          <w:i/>
          <w:color w:val="000000"/>
          <w:sz w:val="22"/>
          <w:szCs w:val="22"/>
        </w:rPr>
        <w:t>somewhere</w:t>
      </w:r>
      <w:proofErr w:type="spellEnd"/>
      <w:r>
        <w:rPr>
          <w:rFonts w:ascii="Calibri" w:eastAsia="Calibri" w:hAnsi="Calibri" w:cs="Calibri"/>
          <w:i/>
          <w:color w:val="000000"/>
          <w:sz w:val="22"/>
          <w:szCs w:val="22"/>
        </w:rPr>
        <w:t xml:space="preserve"> </w:t>
      </w:r>
      <w:proofErr w:type="spellStart"/>
      <w:r>
        <w:rPr>
          <w:rFonts w:ascii="Calibri" w:eastAsia="Calibri" w:hAnsi="Calibri" w:cs="Calibri"/>
          <w:i/>
          <w:color w:val="000000"/>
          <w:sz w:val="22"/>
          <w:szCs w:val="22"/>
        </w:rPr>
        <w:t>between</w:t>
      </w:r>
      <w:proofErr w:type="spellEnd"/>
      <w:r>
        <w:rPr>
          <w:rFonts w:ascii="Calibri" w:eastAsia="Calibri" w:hAnsi="Calibri" w:cs="Calibri"/>
          <w:i/>
          <w:color w:val="000000"/>
          <w:sz w:val="22"/>
          <w:szCs w:val="22"/>
        </w:rPr>
        <w:t xml:space="preserve"> </w:t>
      </w:r>
      <w:proofErr w:type="spellStart"/>
      <w:r>
        <w:rPr>
          <w:rFonts w:ascii="Calibri" w:eastAsia="Calibri" w:hAnsi="Calibri" w:cs="Calibri"/>
          <w:i/>
          <w:color w:val="000000"/>
          <w:sz w:val="22"/>
          <w:szCs w:val="22"/>
        </w:rPr>
        <w:t>reality</w:t>
      </w:r>
      <w:proofErr w:type="spellEnd"/>
      <w:r>
        <w:rPr>
          <w:rFonts w:ascii="Calibri" w:eastAsia="Calibri" w:hAnsi="Calibri" w:cs="Calibri"/>
          <w:i/>
          <w:color w:val="000000"/>
          <w:sz w:val="22"/>
          <w:szCs w:val="22"/>
        </w:rPr>
        <w:t xml:space="preserve"> and all </w:t>
      </w:r>
      <w:proofErr w:type="spellStart"/>
      <w:r>
        <w:rPr>
          <w:rFonts w:ascii="Calibri" w:eastAsia="Calibri" w:hAnsi="Calibri" w:cs="Calibri"/>
          <w:i/>
          <w:color w:val="000000"/>
          <w:sz w:val="22"/>
          <w:szCs w:val="22"/>
        </w:rPr>
        <w:t>we’ve</w:t>
      </w:r>
      <w:proofErr w:type="spellEnd"/>
      <w:r>
        <w:rPr>
          <w:rFonts w:ascii="Calibri" w:eastAsia="Calibri" w:hAnsi="Calibri" w:cs="Calibri"/>
          <w:i/>
          <w:color w:val="000000"/>
          <w:sz w:val="22"/>
          <w:szCs w:val="22"/>
        </w:rPr>
        <w:t xml:space="preserve"> </w:t>
      </w:r>
      <w:proofErr w:type="spellStart"/>
      <w:r>
        <w:rPr>
          <w:rFonts w:ascii="Calibri" w:eastAsia="Calibri" w:hAnsi="Calibri" w:cs="Calibri"/>
          <w:i/>
          <w:color w:val="000000"/>
          <w:sz w:val="22"/>
          <w:szCs w:val="22"/>
        </w:rPr>
        <w:t>ever</w:t>
      </w:r>
      <w:proofErr w:type="spellEnd"/>
      <w:r>
        <w:rPr>
          <w:rFonts w:ascii="Calibri" w:eastAsia="Calibri" w:hAnsi="Calibri" w:cs="Calibri"/>
          <w:i/>
          <w:color w:val="000000"/>
          <w:sz w:val="22"/>
          <w:szCs w:val="22"/>
        </w:rPr>
        <w:t xml:space="preserve"> </w:t>
      </w:r>
      <w:proofErr w:type="spellStart"/>
      <w:r>
        <w:rPr>
          <w:rFonts w:ascii="Calibri" w:eastAsia="Calibri" w:hAnsi="Calibri" w:cs="Calibri"/>
          <w:i/>
          <w:color w:val="000000"/>
          <w:sz w:val="22"/>
          <w:szCs w:val="22"/>
        </w:rPr>
        <w:t>dreamed</w:t>
      </w:r>
      <w:proofErr w:type="spellEnd"/>
      <w:r>
        <w:rPr>
          <w:rFonts w:ascii="Calibri" w:eastAsia="Calibri" w:hAnsi="Calibri" w:cs="Calibri"/>
          <w:i/>
          <w:color w:val="000000"/>
          <w:sz w:val="22"/>
          <w:szCs w:val="22"/>
        </w:rPr>
        <w:t>.</w:t>
      </w:r>
    </w:p>
    <w:p w14:paraId="62B83238" w14:textId="77777777" w:rsidR="00103E71" w:rsidRDefault="00102F0C">
      <w:pPr>
        <w:ind w:left="-851" w:right="-567"/>
        <w:jc w:val="center"/>
        <w:rPr>
          <w:rFonts w:ascii="Calibri" w:eastAsia="Calibri" w:hAnsi="Calibri" w:cs="Calibri"/>
          <w:sz w:val="22"/>
          <w:szCs w:val="22"/>
        </w:rPr>
      </w:pPr>
      <w:r>
        <w:rPr>
          <w:rFonts w:ascii="Calibri" w:eastAsia="Calibri" w:hAnsi="Calibri" w:cs="Calibri"/>
          <w:sz w:val="22"/>
          <w:szCs w:val="22"/>
        </w:rPr>
        <w:t>J. M. Barrie</w:t>
      </w:r>
    </w:p>
    <w:p w14:paraId="4F6B6808" w14:textId="77777777" w:rsidR="00103E71" w:rsidRDefault="00103E71">
      <w:pPr>
        <w:ind w:left="-851" w:right="-567"/>
        <w:jc w:val="both"/>
        <w:rPr>
          <w:rFonts w:ascii="Calibri" w:eastAsia="Calibri" w:hAnsi="Calibri" w:cs="Calibri"/>
          <w:b/>
        </w:rPr>
      </w:pPr>
    </w:p>
    <w:p w14:paraId="6682E501" w14:textId="77777777" w:rsidR="00103E71" w:rsidRDefault="00102F0C">
      <w:pPr>
        <w:ind w:left="-851" w:right="-567"/>
        <w:jc w:val="both"/>
        <w:rPr>
          <w:rFonts w:ascii="Calibri" w:eastAsia="Calibri" w:hAnsi="Calibri" w:cs="Calibri"/>
          <w:b/>
        </w:rPr>
      </w:pPr>
      <w:r>
        <w:rPr>
          <w:rFonts w:ascii="Calibri" w:eastAsia="Calibri" w:hAnsi="Calibri" w:cs="Calibri"/>
          <w:b/>
        </w:rPr>
        <w:t xml:space="preserve">Wenn die Nacht hereinbricht, beginnt auch die Zeit der Schatten. Abgründe, Brüche und Schatten stehen auch im Mittelpunkt der Auftragsoper </w:t>
      </w:r>
      <w:r>
        <w:rPr>
          <w:rFonts w:ascii="Calibri" w:eastAsia="Calibri" w:hAnsi="Calibri" w:cs="Calibri"/>
          <w:b/>
          <w:i/>
        </w:rPr>
        <w:t>Peter Pan – The Dark Side</w:t>
      </w:r>
      <w:r>
        <w:rPr>
          <w:rFonts w:ascii="Calibri" w:eastAsia="Calibri" w:hAnsi="Calibri" w:cs="Calibri"/>
          <w:b/>
        </w:rPr>
        <w:t>, die am 25. März 2023 uraufgeführt wird. Sie ist einer von insgesamt vier Titeln, die zwischen März und April 2023 im Rahmen des Opernprogramms der Stiftung Haydn in Bozen und Trient aufgeführt werden.</w:t>
      </w:r>
    </w:p>
    <w:p w14:paraId="469838FF" w14:textId="77777777" w:rsidR="00103E71" w:rsidRDefault="00103E71">
      <w:pPr>
        <w:ind w:right="-567" w:hanging="851"/>
        <w:jc w:val="both"/>
        <w:rPr>
          <w:rFonts w:ascii="Calibri" w:eastAsia="Calibri" w:hAnsi="Calibri" w:cs="Calibri"/>
          <w:b/>
        </w:rPr>
      </w:pPr>
    </w:p>
    <w:p w14:paraId="58CF5C1D" w14:textId="77777777" w:rsidR="00103E71" w:rsidRDefault="00102F0C">
      <w:pPr>
        <w:ind w:left="-851" w:right="-567"/>
        <w:jc w:val="both"/>
        <w:rPr>
          <w:rFonts w:ascii="Calibri" w:eastAsia="Calibri" w:hAnsi="Calibri" w:cs="Calibri"/>
        </w:rPr>
      </w:pPr>
      <w:r>
        <w:rPr>
          <w:rFonts w:ascii="Calibri" w:eastAsia="Calibri" w:hAnsi="Calibri" w:cs="Calibri"/>
        </w:rPr>
        <w:t>Die Stiftung Haydn von Boze</w:t>
      </w:r>
      <w:r>
        <w:rPr>
          <w:rFonts w:ascii="Calibri" w:eastAsia="Calibri" w:hAnsi="Calibri" w:cs="Calibri"/>
        </w:rPr>
        <w:t xml:space="preserve">n und Trient hat heute das Opernprogramm 2023 unter der künstlerischen Leitung von Matthias Lošek vorgestellt: Zwischen März und April 2023 kommen vier Produktionen auf die Bühnen in Bozen bzw. Trient sowie in Rovereto. Den Auftakt macht am </w:t>
      </w:r>
      <w:r>
        <w:rPr>
          <w:rFonts w:ascii="Calibri" w:eastAsia="Calibri" w:hAnsi="Calibri" w:cs="Calibri"/>
          <w:b/>
        </w:rPr>
        <w:t>19. März 2023</w:t>
      </w:r>
      <w:r>
        <w:rPr>
          <w:rFonts w:ascii="Calibri" w:eastAsia="Calibri" w:hAnsi="Calibri" w:cs="Calibri"/>
        </w:rPr>
        <w:t xml:space="preserve"> e</w:t>
      </w:r>
      <w:r>
        <w:rPr>
          <w:rFonts w:ascii="Calibri" w:eastAsia="Calibri" w:hAnsi="Calibri" w:cs="Calibri"/>
        </w:rPr>
        <w:t xml:space="preserve">in Liederabend der besonderen Art. In einer radikalen Neuinterpretation </w:t>
      </w:r>
      <w:r>
        <w:rPr>
          <w:rFonts w:ascii="Calibri" w:eastAsia="Calibri" w:hAnsi="Calibri" w:cs="Calibri"/>
          <w:i/>
        </w:rPr>
        <w:t xml:space="preserve">der </w:t>
      </w:r>
      <w:r>
        <w:rPr>
          <w:rFonts w:ascii="Calibri" w:eastAsia="Calibri" w:hAnsi="Calibri" w:cs="Calibri"/>
          <w:b/>
          <w:i/>
        </w:rPr>
        <w:t xml:space="preserve">Winterreise </w:t>
      </w:r>
      <w:r>
        <w:rPr>
          <w:rFonts w:ascii="Calibri" w:eastAsia="Calibri" w:hAnsi="Calibri" w:cs="Calibri"/>
        </w:rPr>
        <w:t xml:space="preserve">verwandeln </w:t>
      </w:r>
      <w:r>
        <w:rPr>
          <w:rFonts w:ascii="Calibri" w:eastAsia="Calibri" w:hAnsi="Calibri" w:cs="Calibri"/>
          <w:b/>
        </w:rPr>
        <w:t>Oliver Welter</w:t>
      </w:r>
      <w:r>
        <w:rPr>
          <w:rFonts w:ascii="Calibri" w:eastAsia="Calibri" w:hAnsi="Calibri" w:cs="Calibri"/>
        </w:rPr>
        <w:t xml:space="preserve">, Leadsänger der Band </w:t>
      </w:r>
      <w:proofErr w:type="spellStart"/>
      <w:r>
        <w:rPr>
          <w:rFonts w:ascii="Calibri" w:eastAsia="Calibri" w:hAnsi="Calibri" w:cs="Calibri"/>
          <w:i/>
        </w:rPr>
        <w:t>Naked</w:t>
      </w:r>
      <w:proofErr w:type="spellEnd"/>
      <w:r>
        <w:rPr>
          <w:rFonts w:ascii="Calibri" w:eastAsia="Calibri" w:hAnsi="Calibri" w:cs="Calibri"/>
          <w:i/>
        </w:rPr>
        <w:t xml:space="preserve"> Lunch</w:t>
      </w:r>
      <w:r>
        <w:rPr>
          <w:rFonts w:ascii="Calibri" w:eastAsia="Calibri" w:hAnsi="Calibri" w:cs="Calibri"/>
        </w:rPr>
        <w:t xml:space="preserve"> und die Pianistin und Performerin </w:t>
      </w:r>
      <w:r>
        <w:rPr>
          <w:rFonts w:ascii="Calibri" w:eastAsia="Calibri" w:hAnsi="Calibri" w:cs="Calibri"/>
          <w:b/>
        </w:rPr>
        <w:t>Clara Frühstück</w:t>
      </w:r>
      <w:r>
        <w:rPr>
          <w:rFonts w:ascii="Calibri" w:eastAsia="Calibri" w:hAnsi="Calibri" w:cs="Calibri"/>
        </w:rPr>
        <w:t xml:space="preserve"> den gleichnamigen Liederzyklus von Franz Schubert für Klavie</w:t>
      </w:r>
      <w:r>
        <w:rPr>
          <w:rFonts w:ascii="Calibri" w:eastAsia="Calibri" w:hAnsi="Calibri" w:cs="Calibri"/>
        </w:rPr>
        <w:t>r und Gesang in emotional berührende, moderne Songs zwischen Klassik und Pop. Ein regelrechter Wendepunkt in der Rezeption dieses romantischen Meisterwerks. Eine bewegende Reise in die düstere Seele des bekannten Werkes. Bei der Uraufführung am Wiener Akad</w:t>
      </w:r>
      <w:r>
        <w:rPr>
          <w:rFonts w:ascii="Calibri" w:eastAsia="Calibri" w:hAnsi="Calibri" w:cs="Calibri"/>
        </w:rPr>
        <w:t>emietheater im Juni 2021 gab es für das Duo „</w:t>
      </w:r>
      <w:proofErr w:type="spellStart"/>
      <w:r>
        <w:rPr>
          <w:rFonts w:ascii="Calibri" w:eastAsia="Calibri" w:hAnsi="Calibri" w:cs="Calibri"/>
        </w:rPr>
        <w:t>standing</w:t>
      </w:r>
      <w:proofErr w:type="spellEnd"/>
      <w:r>
        <w:rPr>
          <w:rFonts w:ascii="Calibri" w:eastAsia="Calibri" w:hAnsi="Calibri" w:cs="Calibri"/>
        </w:rPr>
        <w:t xml:space="preserve"> </w:t>
      </w:r>
      <w:proofErr w:type="spellStart"/>
      <w:r>
        <w:rPr>
          <w:rFonts w:ascii="Calibri" w:eastAsia="Calibri" w:hAnsi="Calibri" w:cs="Calibri"/>
        </w:rPr>
        <w:t>ovations</w:t>
      </w:r>
      <w:proofErr w:type="spellEnd"/>
      <w:r>
        <w:rPr>
          <w:rFonts w:ascii="Calibri" w:eastAsia="Calibri" w:hAnsi="Calibri" w:cs="Calibri"/>
        </w:rPr>
        <w:t>“.</w:t>
      </w:r>
    </w:p>
    <w:p w14:paraId="260D9755" w14:textId="77777777" w:rsidR="00103E71" w:rsidRDefault="00103E71">
      <w:pPr>
        <w:ind w:left="-851" w:right="-567"/>
        <w:jc w:val="both"/>
        <w:rPr>
          <w:rFonts w:ascii="Calibri" w:eastAsia="Calibri" w:hAnsi="Calibri" w:cs="Calibri"/>
        </w:rPr>
      </w:pPr>
    </w:p>
    <w:p w14:paraId="727366B3" w14:textId="77777777" w:rsidR="00103E71" w:rsidRDefault="00102F0C">
      <w:pPr>
        <w:ind w:left="-851" w:right="-567"/>
        <w:jc w:val="both"/>
        <w:rPr>
          <w:rFonts w:ascii="Calibri" w:eastAsia="Calibri" w:hAnsi="Calibri" w:cs="Calibri"/>
        </w:rPr>
      </w:pPr>
      <w:r>
        <w:rPr>
          <w:rFonts w:ascii="Calibri" w:eastAsia="Calibri" w:hAnsi="Calibri" w:cs="Calibri"/>
        </w:rPr>
        <w:t xml:space="preserve">Mit </w:t>
      </w:r>
      <w:r>
        <w:rPr>
          <w:rFonts w:ascii="Calibri" w:eastAsia="Calibri" w:hAnsi="Calibri" w:cs="Calibri"/>
          <w:b/>
          <w:i/>
        </w:rPr>
        <w:t>Peter Pan – The Dark Side</w:t>
      </w:r>
      <w:r>
        <w:rPr>
          <w:rFonts w:ascii="Calibri" w:eastAsia="Calibri" w:hAnsi="Calibri" w:cs="Calibri"/>
        </w:rPr>
        <w:t xml:space="preserve"> folgt am </w:t>
      </w:r>
      <w:r>
        <w:rPr>
          <w:rFonts w:ascii="Calibri" w:eastAsia="Calibri" w:hAnsi="Calibri" w:cs="Calibri"/>
          <w:b/>
        </w:rPr>
        <w:t xml:space="preserve">25. </w:t>
      </w:r>
      <w:r>
        <w:rPr>
          <w:rFonts w:ascii="Calibri" w:eastAsia="Calibri" w:hAnsi="Calibri" w:cs="Calibri"/>
        </w:rPr>
        <w:t>und</w:t>
      </w:r>
      <w:r>
        <w:rPr>
          <w:rFonts w:ascii="Calibri" w:eastAsia="Calibri" w:hAnsi="Calibri" w:cs="Calibri"/>
          <w:b/>
        </w:rPr>
        <w:t xml:space="preserve"> 26. März</w:t>
      </w:r>
      <w:r>
        <w:rPr>
          <w:rFonts w:ascii="Calibri" w:eastAsia="Calibri" w:hAnsi="Calibri" w:cs="Calibri"/>
        </w:rPr>
        <w:t xml:space="preserve"> eine Auftragsproduktion der Stiftung Haydn von Bozen und Trient. Es ist bereits die zweite Oper einer Trilogie, die von der Stiftung H</w:t>
      </w:r>
      <w:r>
        <w:rPr>
          <w:rFonts w:ascii="Calibri" w:eastAsia="Calibri" w:hAnsi="Calibri" w:cs="Calibri"/>
        </w:rPr>
        <w:t xml:space="preserve">aydn bei Komponisten der Euregio Tirol-Südtirol-Trentino in Auftrag gegeben wurde. Der Osttiroler Komponist </w:t>
      </w:r>
      <w:r>
        <w:rPr>
          <w:rFonts w:ascii="Calibri" w:eastAsia="Calibri" w:hAnsi="Calibri" w:cs="Calibri"/>
          <w:b/>
        </w:rPr>
        <w:t>Wolfgang Mitterer</w:t>
      </w:r>
      <w:r>
        <w:rPr>
          <w:rFonts w:ascii="Calibri" w:eastAsia="Calibri" w:hAnsi="Calibri" w:cs="Calibri"/>
        </w:rPr>
        <w:t xml:space="preserve"> und der Librettist </w:t>
      </w:r>
      <w:r>
        <w:rPr>
          <w:rFonts w:ascii="Calibri" w:eastAsia="Calibri" w:hAnsi="Calibri" w:cs="Calibri"/>
          <w:b/>
        </w:rPr>
        <w:t>David Pountney</w:t>
      </w:r>
      <w:r>
        <w:rPr>
          <w:rFonts w:ascii="Calibri" w:eastAsia="Calibri" w:hAnsi="Calibri" w:cs="Calibri"/>
        </w:rPr>
        <w:t xml:space="preserve"> bieten einen neuen und zugleich düsteren Blick auf die Geschichte des Jungen, der nie erwachsen </w:t>
      </w:r>
      <w:r>
        <w:rPr>
          <w:rFonts w:ascii="Calibri" w:eastAsia="Calibri" w:hAnsi="Calibri" w:cs="Calibri"/>
        </w:rPr>
        <w:t xml:space="preserve">werden wollte. „Wir haben uns mit </w:t>
      </w:r>
      <w:r>
        <w:rPr>
          <w:rFonts w:ascii="Calibri" w:eastAsia="Calibri" w:hAnsi="Calibri" w:cs="Calibri"/>
          <w:i/>
        </w:rPr>
        <w:t>Peter Pan</w:t>
      </w:r>
      <w:r>
        <w:rPr>
          <w:rFonts w:ascii="Calibri" w:eastAsia="Calibri" w:hAnsi="Calibri" w:cs="Calibri"/>
        </w:rPr>
        <w:t xml:space="preserve"> für die Inszenierung eines bekannten literarischen Textes entschieden, der etwas zu sagen hat und dem die meisten Menschen in ihrem Leben schon begegnet sind“, sagt der künstlerische Leiter Matthias Lošek, „aber </w:t>
      </w:r>
      <w:r>
        <w:rPr>
          <w:rFonts w:ascii="Calibri" w:eastAsia="Calibri" w:hAnsi="Calibri" w:cs="Calibri"/>
        </w:rPr>
        <w:t xml:space="preserve">die Erwartungen des Publikums sollten gebrochen werden, vermeintlich bekannte Elemente sollten in einem neuen </w:t>
      </w:r>
      <w:r>
        <w:rPr>
          <w:rFonts w:ascii="Calibri" w:eastAsia="Calibri" w:hAnsi="Calibri" w:cs="Calibri"/>
        </w:rPr>
        <w:lastRenderedPageBreak/>
        <w:t xml:space="preserve">Licht gezeigt werden. Anders als in der Disney-Aneignung bietet </w:t>
      </w:r>
      <w:r>
        <w:rPr>
          <w:rFonts w:ascii="Calibri" w:eastAsia="Calibri" w:hAnsi="Calibri" w:cs="Calibri"/>
          <w:i/>
        </w:rPr>
        <w:t>Peter Pan – The Dark Side</w:t>
      </w:r>
      <w:r>
        <w:rPr>
          <w:rFonts w:ascii="Calibri" w:eastAsia="Calibri" w:hAnsi="Calibri" w:cs="Calibri"/>
        </w:rPr>
        <w:t xml:space="preserve"> viele Anknüpfungspunkte an das Original von James M. Bar</w:t>
      </w:r>
      <w:r>
        <w:rPr>
          <w:rFonts w:ascii="Calibri" w:eastAsia="Calibri" w:hAnsi="Calibri" w:cs="Calibri"/>
        </w:rPr>
        <w:t>rie.“</w:t>
      </w:r>
    </w:p>
    <w:p w14:paraId="5037E487" w14:textId="77777777" w:rsidR="00103E71" w:rsidRDefault="00102F0C">
      <w:pPr>
        <w:ind w:left="-851" w:right="-567"/>
        <w:jc w:val="both"/>
        <w:rPr>
          <w:rFonts w:ascii="Calibri" w:eastAsia="Calibri" w:hAnsi="Calibri" w:cs="Calibri"/>
        </w:rPr>
      </w:pPr>
      <w:bookmarkStart w:id="0" w:name="_heading=h.gjdgxs" w:colFirst="0" w:colLast="0"/>
      <w:bookmarkEnd w:id="0"/>
      <w:r>
        <w:rPr>
          <w:rFonts w:ascii="Calibri" w:eastAsia="Calibri" w:hAnsi="Calibri" w:cs="Calibri"/>
        </w:rPr>
        <w:t xml:space="preserve">Die britisch-irische Regisseurin </w:t>
      </w:r>
      <w:r>
        <w:rPr>
          <w:rFonts w:ascii="Calibri" w:eastAsia="Calibri" w:hAnsi="Calibri" w:cs="Calibri"/>
          <w:b/>
        </w:rPr>
        <w:t>Daisy Evans</w:t>
      </w:r>
      <w:r>
        <w:rPr>
          <w:rFonts w:ascii="Calibri" w:eastAsia="Calibri" w:hAnsi="Calibri" w:cs="Calibri"/>
        </w:rPr>
        <w:t xml:space="preserve"> – sie war in Trient bereits mit ihrer Silent Opera </w:t>
      </w:r>
      <w:proofErr w:type="spellStart"/>
      <w:r>
        <w:rPr>
          <w:rFonts w:ascii="Calibri" w:eastAsia="Calibri" w:hAnsi="Calibri" w:cs="Calibri"/>
          <w:i/>
        </w:rPr>
        <w:t>Vixen</w:t>
      </w:r>
      <w:proofErr w:type="spellEnd"/>
      <w:r>
        <w:rPr>
          <w:rFonts w:ascii="Calibri" w:eastAsia="Calibri" w:hAnsi="Calibri" w:cs="Calibri"/>
        </w:rPr>
        <w:t xml:space="preserve"> zu sehen – zeigt Wendy als junge Teenagerin im Haltegriff von </w:t>
      </w:r>
      <w:proofErr w:type="spellStart"/>
      <w:r>
        <w:rPr>
          <w:rFonts w:ascii="Calibri" w:eastAsia="Calibri" w:hAnsi="Calibri" w:cs="Calibri"/>
        </w:rPr>
        <w:t>Social</w:t>
      </w:r>
      <w:proofErr w:type="spellEnd"/>
      <w:r>
        <w:rPr>
          <w:rFonts w:ascii="Calibri" w:eastAsia="Calibri" w:hAnsi="Calibri" w:cs="Calibri"/>
        </w:rPr>
        <w:t xml:space="preserve"> Media und Fake News. Verführt von Peter Pan, driftet sie ab in ein „digitales N</w:t>
      </w:r>
      <w:r>
        <w:rPr>
          <w:rFonts w:ascii="Calibri" w:eastAsia="Calibri" w:hAnsi="Calibri" w:cs="Calibri"/>
        </w:rPr>
        <w:t xml:space="preserve">immerland“, in dem Realität und Fantasie verschwimmen. Es beginnt eine Geschichte im Reich der Schatten und der menschlichen Abgründe. Die musikalische Leitung übernimmt </w:t>
      </w:r>
      <w:r>
        <w:rPr>
          <w:rFonts w:ascii="Calibri" w:eastAsia="Calibri" w:hAnsi="Calibri" w:cs="Calibri"/>
          <w:b/>
        </w:rPr>
        <w:t>Timothy Redmond.</w:t>
      </w:r>
      <w:r>
        <w:rPr>
          <w:rFonts w:ascii="Calibri" w:eastAsia="Calibri" w:hAnsi="Calibri" w:cs="Calibri"/>
        </w:rPr>
        <w:t xml:space="preserve"> </w:t>
      </w:r>
    </w:p>
    <w:p w14:paraId="0B46E07E" w14:textId="77777777" w:rsidR="00103E71" w:rsidRDefault="00103E71">
      <w:pPr>
        <w:ind w:left="-851" w:right="-567"/>
        <w:jc w:val="both"/>
        <w:rPr>
          <w:rFonts w:ascii="Calibri" w:eastAsia="Calibri" w:hAnsi="Calibri" w:cs="Calibri"/>
        </w:rPr>
      </w:pPr>
    </w:p>
    <w:p w14:paraId="391F0642" w14:textId="77777777" w:rsidR="00103E71" w:rsidRDefault="00102F0C">
      <w:pPr>
        <w:ind w:left="-851" w:right="-567"/>
        <w:jc w:val="both"/>
        <w:rPr>
          <w:rFonts w:ascii="Calibri" w:eastAsia="Calibri" w:hAnsi="Calibri" w:cs="Calibri"/>
        </w:rPr>
      </w:pPr>
      <w:r>
        <w:rPr>
          <w:rFonts w:ascii="Calibri" w:eastAsia="Calibri" w:hAnsi="Calibri" w:cs="Calibri"/>
        </w:rPr>
        <w:t xml:space="preserve">Sechs Jahre nach dem Erfolg von </w:t>
      </w:r>
      <w:r>
        <w:rPr>
          <w:rFonts w:ascii="Calibri" w:eastAsia="Calibri" w:hAnsi="Calibri" w:cs="Calibri"/>
          <w:i/>
        </w:rPr>
        <w:t>The Raven</w:t>
      </w:r>
      <w:r>
        <w:rPr>
          <w:rFonts w:ascii="Calibri" w:eastAsia="Calibri" w:hAnsi="Calibri" w:cs="Calibri"/>
        </w:rPr>
        <w:t xml:space="preserve"> des Komponisten Toshio Ho</w:t>
      </w:r>
      <w:r>
        <w:rPr>
          <w:rFonts w:ascii="Calibri" w:eastAsia="Calibri" w:hAnsi="Calibri" w:cs="Calibri"/>
        </w:rPr>
        <w:t xml:space="preserve">sokawa bringt die Stiftung Haydn am </w:t>
      </w:r>
      <w:r>
        <w:rPr>
          <w:rFonts w:ascii="Calibri" w:eastAsia="Calibri" w:hAnsi="Calibri" w:cs="Calibri"/>
          <w:b/>
        </w:rPr>
        <w:t>1.</w:t>
      </w:r>
      <w:r>
        <w:rPr>
          <w:rFonts w:ascii="Calibri" w:eastAsia="Calibri" w:hAnsi="Calibri" w:cs="Calibri"/>
        </w:rPr>
        <w:t xml:space="preserve"> und </w:t>
      </w:r>
      <w:r>
        <w:rPr>
          <w:rFonts w:ascii="Calibri" w:eastAsia="Calibri" w:hAnsi="Calibri" w:cs="Calibri"/>
          <w:b/>
        </w:rPr>
        <w:t>2. April 2023</w:t>
      </w:r>
      <w:r>
        <w:rPr>
          <w:rFonts w:ascii="Calibri" w:eastAsia="Calibri" w:hAnsi="Calibri" w:cs="Calibri"/>
        </w:rPr>
        <w:t xml:space="preserve"> </w:t>
      </w:r>
      <w:r>
        <w:rPr>
          <w:rFonts w:ascii="Calibri" w:eastAsia="Calibri" w:hAnsi="Calibri" w:cs="Calibri"/>
          <w:b/>
          <w:i/>
        </w:rPr>
        <w:t>Hanjo</w:t>
      </w:r>
      <w:r>
        <w:rPr>
          <w:rFonts w:ascii="Calibri" w:eastAsia="Calibri" w:hAnsi="Calibri" w:cs="Calibri"/>
        </w:rPr>
        <w:t xml:space="preserve"> auf die Bühne des Teatro Sociale in Trient. Als Libretto diente Yukio Mishimas gleichnamiges Stück aus der Tradition des japanischen </w:t>
      </w:r>
      <w:proofErr w:type="spellStart"/>
      <w:r>
        <w:rPr>
          <w:rFonts w:ascii="Calibri" w:eastAsia="Calibri" w:hAnsi="Calibri" w:cs="Calibri"/>
        </w:rPr>
        <w:t>Nō</w:t>
      </w:r>
      <w:proofErr w:type="spellEnd"/>
      <w:r>
        <w:rPr>
          <w:rFonts w:ascii="Calibri" w:eastAsia="Calibri" w:hAnsi="Calibri" w:cs="Calibri"/>
        </w:rPr>
        <w:t xml:space="preserve">-Theaters. </w:t>
      </w:r>
      <w:r>
        <w:rPr>
          <w:rFonts w:ascii="Calibri" w:eastAsia="Calibri" w:hAnsi="Calibri" w:cs="Calibri"/>
          <w:b/>
          <w:i/>
        </w:rPr>
        <w:t>Hanjo</w:t>
      </w:r>
      <w:r>
        <w:rPr>
          <w:rFonts w:ascii="Calibri" w:eastAsia="Calibri" w:hAnsi="Calibri" w:cs="Calibri"/>
        </w:rPr>
        <w:t xml:space="preserve"> ist eine ergreifende und hypnotische Kamm</w:t>
      </w:r>
      <w:r>
        <w:rPr>
          <w:rFonts w:ascii="Calibri" w:eastAsia="Calibri" w:hAnsi="Calibri" w:cs="Calibri"/>
        </w:rPr>
        <w:t xml:space="preserve">eroper über das Thema des Wartens, eine unerfüllte Liebesgeschichte zwischen der Geisha </w:t>
      </w:r>
      <w:proofErr w:type="spellStart"/>
      <w:r>
        <w:rPr>
          <w:rFonts w:ascii="Calibri" w:eastAsia="Calibri" w:hAnsi="Calibri" w:cs="Calibri"/>
        </w:rPr>
        <w:t>Hanako</w:t>
      </w:r>
      <w:proofErr w:type="spellEnd"/>
      <w:r>
        <w:rPr>
          <w:rFonts w:ascii="Calibri" w:eastAsia="Calibri" w:hAnsi="Calibri" w:cs="Calibri"/>
        </w:rPr>
        <w:t xml:space="preserve"> und ihrem jungen Geliebten Yoshio. </w:t>
      </w:r>
      <w:r>
        <w:rPr>
          <w:rFonts w:ascii="Calibri" w:eastAsia="Calibri" w:hAnsi="Calibri" w:cs="Calibri"/>
          <w:b/>
          <w:i/>
        </w:rPr>
        <w:t>Hanjo</w:t>
      </w:r>
      <w:r>
        <w:rPr>
          <w:rFonts w:ascii="Calibri" w:eastAsia="Calibri" w:hAnsi="Calibri" w:cs="Calibri"/>
        </w:rPr>
        <w:t xml:space="preserve"> ist eine Koproduktion mit der </w:t>
      </w:r>
      <w:proofErr w:type="spellStart"/>
      <w:r>
        <w:rPr>
          <w:rFonts w:ascii="Calibri" w:eastAsia="Calibri" w:hAnsi="Calibri" w:cs="Calibri"/>
        </w:rPr>
        <w:t>Catapult</w:t>
      </w:r>
      <w:proofErr w:type="spellEnd"/>
      <w:r>
        <w:rPr>
          <w:rFonts w:ascii="Calibri" w:eastAsia="Calibri" w:hAnsi="Calibri" w:cs="Calibri"/>
        </w:rPr>
        <w:t xml:space="preserve"> Opera New York. In Bozen und Trient wird die Oper unter der musikalischen Leitung</w:t>
      </w:r>
      <w:r>
        <w:rPr>
          <w:rFonts w:ascii="Calibri" w:eastAsia="Calibri" w:hAnsi="Calibri" w:cs="Calibri"/>
        </w:rPr>
        <w:t xml:space="preserve"> von </w:t>
      </w:r>
      <w:r>
        <w:rPr>
          <w:rFonts w:ascii="Calibri" w:eastAsia="Calibri" w:hAnsi="Calibri" w:cs="Calibri"/>
          <w:b/>
        </w:rPr>
        <w:t>Marco Angius</w:t>
      </w:r>
      <w:r>
        <w:rPr>
          <w:rFonts w:ascii="Calibri" w:eastAsia="Calibri" w:hAnsi="Calibri" w:cs="Calibri"/>
        </w:rPr>
        <w:t xml:space="preserve"> und der Regie und Choreografie von </w:t>
      </w:r>
      <w:r>
        <w:rPr>
          <w:rFonts w:ascii="Calibri" w:eastAsia="Calibri" w:hAnsi="Calibri" w:cs="Calibri"/>
          <w:b/>
        </w:rPr>
        <w:t>Luca Veggetti</w:t>
      </w:r>
      <w:r>
        <w:rPr>
          <w:rFonts w:ascii="Calibri" w:eastAsia="Calibri" w:hAnsi="Calibri" w:cs="Calibri"/>
        </w:rPr>
        <w:t xml:space="preserve">, der häufig mit Hosokawa zusammenarbeitet, aufgeführt. Eri Nakamura in der Rolle der Geisha </w:t>
      </w:r>
      <w:proofErr w:type="spellStart"/>
      <w:r>
        <w:rPr>
          <w:rFonts w:ascii="Calibri" w:eastAsia="Calibri" w:hAnsi="Calibri" w:cs="Calibri"/>
        </w:rPr>
        <w:t>Hanako</w:t>
      </w:r>
      <w:proofErr w:type="spellEnd"/>
      <w:r>
        <w:rPr>
          <w:rFonts w:ascii="Calibri" w:eastAsia="Calibri" w:hAnsi="Calibri" w:cs="Calibri"/>
        </w:rPr>
        <w:t xml:space="preserve"> arbeitet sich mit Stimme und Körper an die unzähligen Nuancen von Verlassenheit, Liebe, Be</w:t>
      </w:r>
      <w:r>
        <w:rPr>
          <w:rFonts w:ascii="Calibri" w:eastAsia="Calibri" w:hAnsi="Calibri" w:cs="Calibri"/>
        </w:rPr>
        <w:t>sessenheit, Nostalgie und Umbruch heran.</w:t>
      </w:r>
    </w:p>
    <w:p w14:paraId="763FEC90" w14:textId="77777777" w:rsidR="00103E71" w:rsidRDefault="00103E71">
      <w:pPr>
        <w:ind w:left="-851" w:right="-567"/>
        <w:jc w:val="both"/>
        <w:rPr>
          <w:rFonts w:ascii="Calibri" w:eastAsia="Calibri" w:hAnsi="Calibri" w:cs="Calibri"/>
        </w:rPr>
      </w:pPr>
    </w:p>
    <w:p w14:paraId="0D63414F" w14:textId="77777777" w:rsidR="00103E71" w:rsidRDefault="00102F0C">
      <w:pPr>
        <w:ind w:left="-851" w:right="-567"/>
        <w:jc w:val="both"/>
        <w:rPr>
          <w:rFonts w:ascii="Calibri" w:eastAsia="Calibri" w:hAnsi="Calibri" w:cs="Calibri"/>
        </w:rPr>
      </w:pPr>
      <w:r>
        <w:rPr>
          <w:rFonts w:ascii="Calibri" w:eastAsia="Calibri" w:hAnsi="Calibri" w:cs="Calibri"/>
        </w:rPr>
        <w:t xml:space="preserve">Nach zahlreichen Auszeichnungen gastiert die erfolgreiche Musiktheaterinstallation </w:t>
      </w:r>
      <w:proofErr w:type="spellStart"/>
      <w:r>
        <w:rPr>
          <w:rFonts w:ascii="Calibri" w:eastAsia="Calibri" w:hAnsi="Calibri" w:cs="Calibri"/>
          <w:b/>
          <w:i/>
        </w:rPr>
        <w:t>Curon</w:t>
      </w:r>
      <w:proofErr w:type="spellEnd"/>
      <w:r>
        <w:rPr>
          <w:rFonts w:ascii="Calibri" w:eastAsia="Calibri" w:hAnsi="Calibri" w:cs="Calibri"/>
          <w:b/>
          <w:i/>
        </w:rPr>
        <w:t>/</w:t>
      </w:r>
      <w:proofErr w:type="spellStart"/>
      <w:r>
        <w:rPr>
          <w:rFonts w:ascii="Calibri" w:eastAsia="Calibri" w:hAnsi="Calibri" w:cs="Calibri"/>
          <w:b/>
          <w:i/>
        </w:rPr>
        <w:t>Graun</w:t>
      </w:r>
      <w:proofErr w:type="spellEnd"/>
      <w:r>
        <w:rPr>
          <w:rFonts w:ascii="Calibri" w:eastAsia="Calibri" w:hAnsi="Calibri" w:cs="Calibri"/>
        </w:rPr>
        <w:t xml:space="preserve"> im Rahmen des diesjährigen Opernprogramms am </w:t>
      </w:r>
      <w:r>
        <w:rPr>
          <w:rFonts w:ascii="Calibri" w:eastAsia="Calibri" w:hAnsi="Calibri" w:cs="Calibri"/>
          <w:b/>
        </w:rPr>
        <w:t>4. April 2023</w:t>
      </w:r>
      <w:r>
        <w:rPr>
          <w:rFonts w:ascii="Calibri" w:eastAsia="Calibri" w:hAnsi="Calibri" w:cs="Calibri"/>
        </w:rPr>
        <w:t xml:space="preserve"> im Teatro </w:t>
      </w:r>
      <w:proofErr w:type="spellStart"/>
      <w:r>
        <w:rPr>
          <w:rFonts w:ascii="Calibri" w:eastAsia="Calibri" w:hAnsi="Calibri" w:cs="Calibri"/>
        </w:rPr>
        <w:t>Zandonai</w:t>
      </w:r>
      <w:proofErr w:type="spellEnd"/>
      <w:r>
        <w:rPr>
          <w:rFonts w:ascii="Calibri" w:eastAsia="Calibri" w:hAnsi="Calibri" w:cs="Calibri"/>
        </w:rPr>
        <w:t xml:space="preserve"> in Rovereto, der Heimatstadt des Autors und Regisseurs Filippo Andreatta des Theaterkollektivs OHT – Office </w:t>
      </w:r>
      <w:proofErr w:type="spellStart"/>
      <w:r>
        <w:rPr>
          <w:rFonts w:ascii="Calibri" w:eastAsia="Calibri" w:hAnsi="Calibri" w:cs="Calibri"/>
        </w:rPr>
        <w:t>for</w:t>
      </w:r>
      <w:proofErr w:type="spellEnd"/>
      <w:r>
        <w:rPr>
          <w:rFonts w:ascii="Calibri" w:eastAsia="Calibri" w:hAnsi="Calibri" w:cs="Calibri"/>
        </w:rPr>
        <w:t xml:space="preserve"> a Human </w:t>
      </w:r>
      <w:proofErr w:type="spellStart"/>
      <w:r>
        <w:rPr>
          <w:rFonts w:ascii="Calibri" w:eastAsia="Calibri" w:hAnsi="Calibri" w:cs="Calibri"/>
        </w:rPr>
        <w:t>Theatre</w:t>
      </w:r>
      <w:proofErr w:type="spellEnd"/>
      <w:r>
        <w:rPr>
          <w:rFonts w:ascii="Calibri" w:eastAsia="Calibri" w:hAnsi="Calibri" w:cs="Calibri"/>
        </w:rPr>
        <w:t xml:space="preserve">. </w:t>
      </w:r>
      <w:proofErr w:type="spellStart"/>
      <w:r>
        <w:rPr>
          <w:rFonts w:ascii="Calibri" w:eastAsia="Calibri" w:hAnsi="Calibri" w:cs="Calibri"/>
          <w:b/>
          <w:i/>
        </w:rPr>
        <w:t>Curon</w:t>
      </w:r>
      <w:proofErr w:type="spellEnd"/>
      <w:r>
        <w:rPr>
          <w:rFonts w:ascii="Calibri" w:eastAsia="Calibri" w:hAnsi="Calibri" w:cs="Calibri"/>
          <w:b/>
          <w:i/>
        </w:rPr>
        <w:t>/</w:t>
      </w:r>
      <w:proofErr w:type="spellStart"/>
      <w:r>
        <w:rPr>
          <w:rFonts w:ascii="Calibri" w:eastAsia="Calibri" w:hAnsi="Calibri" w:cs="Calibri"/>
          <w:b/>
          <w:i/>
        </w:rPr>
        <w:t>Graun</w:t>
      </w:r>
      <w:proofErr w:type="spellEnd"/>
      <w:r>
        <w:rPr>
          <w:rFonts w:ascii="Calibri" w:eastAsia="Calibri" w:hAnsi="Calibri" w:cs="Calibri"/>
        </w:rPr>
        <w:t xml:space="preserve"> macht das Schicksal des gleichnamigen Dorfes </w:t>
      </w:r>
      <w:proofErr w:type="spellStart"/>
      <w:r>
        <w:rPr>
          <w:rFonts w:ascii="Calibri" w:eastAsia="Calibri" w:hAnsi="Calibri" w:cs="Calibri"/>
        </w:rPr>
        <w:t>Graun</w:t>
      </w:r>
      <w:proofErr w:type="spellEnd"/>
      <w:r>
        <w:rPr>
          <w:rFonts w:ascii="Calibri" w:eastAsia="Calibri" w:hAnsi="Calibri" w:cs="Calibri"/>
        </w:rPr>
        <w:t xml:space="preserve">, das 1950 für den Bau des </w:t>
      </w:r>
      <w:proofErr w:type="spellStart"/>
      <w:r>
        <w:rPr>
          <w:rFonts w:ascii="Calibri" w:eastAsia="Calibri" w:hAnsi="Calibri" w:cs="Calibri"/>
        </w:rPr>
        <w:t>Reschenstausees</w:t>
      </w:r>
      <w:proofErr w:type="spellEnd"/>
      <w:r>
        <w:rPr>
          <w:rFonts w:ascii="Calibri" w:eastAsia="Calibri" w:hAnsi="Calibri" w:cs="Calibri"/>
        </w:rPr>
        <w:t xml:space="preserve"> üb</w:t>
      </w:r>
      <w:r>
        <w:rPr>
          <w:rFonts w:ascii="Calibri" w:eastAsia="Calibri" w:hAnsi="Calibri" w:cs="Calibri"/>
        </w:rPr>
        <w:t xml:space="preserve">erflutet wurde, zum bestimmenden Thema. Bis heute ragt einzig der Kirchturm von St. Anna als stummes Mahnmal dieser vormaligen Heimat aus dem Wasser. Die Zwangsevakuierung von </w:t>
      </w:r>
      <w:proofErr w:type="spellStart"/>
      <w:r>
        <w:rPr>
          <w:rFonts w:ascii="Calibri" w:eastAsia="Calibri" w:hAnsi="Calibri" w:cs="Calibri"/>
        </w:rPr>
        <w:t>Graun</w:t>
      </w:r>
      <w:proofErr w:type="spellEnd"/>
      <w:r>
        <w:rPr>
          <w:rFonts w:ascii="Calibri" w:eastAsia="Calibri" w:hAnsi="Calibri" w:cs="Calibri"/>
        </w:rPr>
        <w:t xml:space="preserve"> ist der rote Faden der Handlung, sie wird mit Zurückhaltung und nur über T</w:t>
      </w:r>
      <w:r>
        <w:rPr>
          <w:rFonts w:ascii="Calibri" w:eastAsia="Calibri" w:hAnsi="Calibri" w:cs="Calibri"/>
        </w:rPr>
        <w:t xml:space="preserve">exte, Bilder und Musik von Arvo Pärt erzählt. Der Wiederaufbau des versunkenen Turmes macht die Bühne zur Metapher für Arvo Pärts </w:t>
      </w:r>
      <w:proofErr w:type="spellStart"/>
      <w:r>
        <w:rPr>
          <w:rFonts w:ascii="Calibri" w:eastAsia="Calibri" w:hAnsi="Calibri" w:cs="Calibri"/>
        </w:rPr>
        <w:t>Tintinnabuli</w:t>
      </w:r>
      <w:proofErr w:type="spellEnd"/>
      <w:r>
        <w:rPr>
          <w:rFonts w:ascii="Calibri" w:eastAsia="Calibri" w:hAnsi="Calibri" w:cs="Calibri"/>
        </w:rPr>
        <w:t>-Musik. Um der ursprünglichen Ausdruckskraft von Stille und Bewegungslosigkeit genügend Raum zu geben, wurde auf w</w:t>
      </w:r>
      <w:r>
        <w:rPr>
          <w:rFonts w:ascii="Calibri" w:eastAsia="Calibri" w:hAnsi="Calibri" w:cs="Calibri"/>
        </w:rPr>
        <w:t xml:space="preserve">eitere Bühnenelemente verzichtet. Das 2018 uraufgeführte Stück wirft heute – inmitten von Energiekrise, Klimawandel, Krieg und Migrationsbewegungen von epochalem Ausmaß – Fragen auf, die aktueller sind denn je. </w:t>
      </w:r>
    </w:p>
    <w:p w14:paraId="33CD23E1" w14:textId="77777777" w:rsidR="00103E71" w:rsidRDefault="00103E71">
      <w:pPr>
        <w:ind w:left="-851" w:right="-567"/>
        <w:jc w:val="both"/>
        <w:rPr>
          <w:rFonts w:ascii="Calibri" w:eastAsia="Calibri" w:hAnsi="Calibri" w:cs="Calibri"/>
        </w:rPr>
      </w:pPr>
    </w:p>
    <w:p w14:paraId="5FE640B5" w14:textId="77777777" w:rsidR="00103E71" w:rsidRDefault="00102F0C">
      <w:pPr>
        <w:ind w:left="-851" w:right="-567"/>
        <w:jc w:val="both"/>
        <w:rPr>
          <w:rFonts w:ascii="Calibri" w:eastAsia="Calibri" w:hAnsi="Calibri" w:cs="Calibri"/>
        </w:rPr>
      </w:pPr>
      <w:r>
        <w:rPr>
          <w:rFonts w:ascii="Calibri" w:eastAsia="Calibri" w:hAnsi="Calibri" w:cs="Calibri"/>
        </w:rPr>
        <w:t>„Mit unserem Opernprogramm wollen wir die Z</w:t>
      </w:r>
      <w:r>
        <w:rPr>
          <w:rFonts w:ascii="Calibri" w:eastAsia="Calibri" w:hAnsi="Calibri" w:cs="Calibri"/>
        </w:rPr>
        <w:t xml:space="preserve">usammenarbeit und den Austausch mit wichtigen Kultureinrichtungen in Italien und im Ausland stärken“, betont die Direktorin der Stiftung </w:t>
      </w:r>
      <w:r>
        <w:rPr>
          <w:rFonts w:ascii="Calibri" w:eastAsia="Calibri" w:hAnsi="Calibri" w:cs="Calibri"/>
          <w:b/>
        </w:rPr>
        <w:t>Monica Loss</w:t>
      </w:r>
      <w:r>
        <w:rPr>
          <w:rFonts w:ascii="Calibri" w:eastAsia="Calibri" w:hAnsi="Calibri" w:cs="Calibri"/>
        </w:rPr>
        <w:t xml:space="preserve">, „dafür arbeiten wir aktiv mit internationalen Plattformen wie Fedora und Opera Europa zusammen. Diese Art </w:t>
      </w:r>
      <w:r>
        <w:rPr>
          <w:rFonts w:ascii="Calibri" w:eastAsia="Calibri" w:hAnsi="Calibri" w:cs="Calibri"/>
        </w:rPr>
        <w:t xml:space="preserve">der Zusammenarbeit begünstigt einen wertvollen Austausch von Ideen und innovativen Aufführungspraktiken und erlaubt auch ein stärkeres Maß an Nachhaltigkeit im Rahmen der einzelnen Produktionen.“ </w:t>
      </w:r>
    </w:p>
    <w:p w14:paraId="1F4D5505" w14:textId="77777777" w:rsidR="00103E71" w:rsidRDefault="00103E71">
      <w:pPr>
        <w:ind w:left="-851" w:right="-567"/>
        <w:jc w:val="both"/>
        <w:rPr>
          <w:rFonts w:ascii="Calibri" w:eastAsia="Calibri" w:hAnsi="Calibri" w:cs="Calibri"/>
        </w:rPr>
      </w:pPr>
    </w:p>
    <w:p w14:paraId="74C35E8E" w14:textId="77777777" w:rsidR="00103E71" w:rsidRDefault="00102F0C">
      <w:pPr>
        <w:ind w:left="-851" w:right="-567"/>
        <w:jc w:val="both"/>
        <w:rPr>
          <w:rFonts w:ascii="Calibri" w:eastAsia="Calibri" w:hAnsi="Calibri" w:cs="Calibri"/>
        </w:rPr>
      </w:pPr>
      <w:r>
        <w:rPr>
          <w:rFonts w:ascii="Calibri" w:eastAsia="Calibri" w:hAnsi="Calibri" w:cs="Calibri"/>
        </w:rPr>
        <w:t>„Auch unsere Partnerschaften auf regionaler Ebene setzen wir fort“, so Matthias Lošek. „Bereits im Herbst 2023 ist, nach der hervorragenden Zusammenarbeit in den vergangenen Jahren, eine weitere große interdisziplinäre Koproduktion mit den VBB unter der Le</w:t>
      </w:r>
      <w:r>
        <w:rPr>
          <w:rFonts w:ascii="Calibri" w:eastAsia="Calibri" w:hAnsi="Calibri" w:cs="Calibri"/>
        </w:rPr>
        <w:t>itung von Rudolf Frey, der Irene Girkinger im August an der Spitze des deutschen Sprechtheaterbetriebs ablöst, geplant.“</w:t>
      </w:r>
    </w:p>
    <w:p w14:paraId="060F6134" w14:textId="77777777" w:rsidR="00103E71" w:rsidRDefault="00103E71">
      <w:pPr>
        <w:ind w:left="-851" w:right="-567"/>
        <w:jc w:val="both"/>
        <w:rPr>
          <w:rFonts w:ascii="Calibri" w:eastAsia="Calibri" w:hAnsi="Calibri" w:cs="Calibri"/>
        </w:rPr>
      </w:pPr>
    </w:p>
    <w:p w14:paraId="1710C5DC" w14:textId="77777777" w:rsidR="00103E71" w:rsidRDefault="00102F0C">
      <w:pPr>
        <w:ind w:left="-851" w:right="-567"/>
        <w:jc w:val="both"/>
        <w:rPr>
          <w:rFonts w:ascii="Calibri" w:eastAsia="Calibri" w:hAnsi="Calibri" w:cs="Calibri"/>
        </w:rPr>
      </w:pPr>
      <w:r>
        <w:rPr>
          <w:rFonts w:ascii="Calibri" w:eastAsia="Calibri" w:hAnsi="Calibri" w:cs="Calibri"/>
        </w:rPr>
        <w:t xml:space="preserve">„So ein ehrgeiziges Programm lässt sich nur dank der wertvollen Unterstützung von Partnern und Sponsoren realisieren,“ betont </w:t>
      </w:r>
      <w:r>
        <w:rPr>
          <w:rFonts w:ascii="Calibri" w:eastAsia="Calibri" w:hAnsi="Calibri" w:cs="Calibri"/>
          <w:b/>
        </w:rPr>
        <w:t>Paul Gas</w:t>
      </w:r>
      <w:r>
        <w:rPr>
          <w:rFonts w:ascii="Calibri" w:eastAsia="Calibri" w:hAnsi="Calibri" w:cs="Calibri"/>
          <w:b/>
        </w:rPr>
        <w:t>ser</w:t>
      </w:r>
      <w:r>
        <w:rPr>
          <w:rFonts w:ascii="Calibri" w:eastAsia="Calibri" w:hAnsi="Calibri" w:cs="Calibri"/>
        </w:rPr>
        <w:t xml:space="preserve">, Präsident der Stiftung Haydn von Bozen und Trient, „ein besonderer Dank geht an die institutionellen Partner wie das Kulturministerium, die Autonome Region Trentino-Südtirol, die Autonomen Provinzen Bozen und Trient, die Gemeinde  Bozen, die Gemeinde </w:t>
      </w:r>
      <w:r>
        <w:rPr>
          <w:rFonts w:ascii="Calibri" w:eastAsia="Calibri" w:hAnsi="Calibri" w:cs="Calibri"/>
        </w:rPr>
        <w:t xml:space="preserve">Trient und an unsere Sponsoren die Stiftung Sparkasse und </w:t>
      </w:r>
      <w:proofErr w:type="spellStart"/>
      <w:r>
        <w:rPr>
          <w:rFonts w:ascii="Calibri" w:eastAsia="Calibri" w:hAnsi="Calibri" w:cs="Calibri"/>
        </w:rPr>
        <w:t>Alperia</w:t>
      </w:r>
      <w:proofErr w:type="spellEnd"/>
      <w:r>
        <w:rPr>
          <w:rFonts w:ascii="Calibri" w:eastAsia="Calibri" w:hAnsi="Calibri" w:cs="Calibri"/>
        </w:rPr>
        <w:t xml:space="preserve"> sowie an alle Partner und Koproduzenten, die unsere Projekte mittragen.“</w:t>
      </w:r>
    </w:p>
    <w:p w14:paraId="798344B6" w14:textId="77777777" w:rsidR="00103E71" w:rsidRDefault="00103E71">
      <w:pPr>
        <w:ind w:left="-851" w:right="-567"/>
        <w:jc w:val="both"/>
        <w:rPr>
          <w:rFonts w:ascii="Calibri" w:eastAsia="Calibri" w:hAnsi="Calibri" w:cs="Calibri"/>
          <w:b/>
          <w:sz w:val="20"/>
          <w:szCs w:val="20"/>
        </w:rPr>
      </w:pPr>
    </w:p>
    <w:p w14:paraId="3BEFF85F" w14:textId="77777777" w:rsidR="00103E71" w:rsidRDefault="00103E71">
      <w:pPr>
        <w:ind w:left="-851" w:right="-567"/>
        <w:jc w:val="both"/>
        <w:rPr>
          <w:rFonts w:ascii="Calibri" w:eastAsia="Calibri" w:hAnsi="Calibri" w:cs="Calibri"/>
        </w:rPr>
      </w:pPr>
    </w:p>
    <w:p w14:paraId="001830E7" w14:textId="77777777" w:rsidR="00103E71" w:rsidRDefault="00102F0C">
      <w:pPr>
        <w:ind w:left="-851" w:right="-567"/>
        <w:jc w:val="both"/>
        <w:rPr>
          <w:rFonts w:ascii="Calibri" w:eastAsia="Calibri" w:hAnsi="Calibri" w:cs="Calibri"/>
          <w:b/>
        </w:rPr>
      </w:pPr>
      <w:r>
        <w:rPr>
          <w:rFonts w:ascii="Calibri" w:eastAsia="Calibri" w:hAnsi="Calibri" w:cs="Calibri"/>
          <w:b/>
        </w:rPr>
        <w:t xml:space="preserve">Fringe 4 - A </w:t>
      </w:r>
      <w:proofErr w:type="spellStart"/>
      <w:r>
        <w:rPr>
          <w:rFonts w:ascii="Calibri" w:eastAsia="Calibri" w:hAnsi="Calibri" w:cs="Calibri"/>
          <w:b/>
        </w:rPr>
        <w:t>night</w:t>
      </w:r>
      <w:proofErr w:type="spellEnd"/>
      <w:r>
        <w:rPr>
          <w:rFonts w:ascii="Calibri" w:eastAsia="Calibri" w:hAnsi="Calibri" w:cs="Calibri"/>
          <w:b/>
        </w:rPr>
        <w:t xml:space="preserve"> </w:t>
      </w:r>
      <w:proofErr w:type="spellStart"/>
      <w:r>
        <w:rPr>
          <w:rFonts w:ascii="Calibri" w:eastAsia="Calibri" w:hAnsi="Calibri" w:cs="Calibri"/>
          <w:b/>
        </w:rPr>
        <w:t>less</w:t>
      </w:r>
      <w:proofErr w:type="spellEnd"/>
      <w:r>
        <w:rPr>
          <w:rFonts w:ascii="Calibri" w:eastAsia="Calibri" w:hAnsi="Calibri" w:cs="Calibri"/>
          <w:b/>
        </w:rPr>
        <w:t xml:space="preserve"> </w:t>
      </w:r>
      <w:proofErr w:type="spellStart"/>
      <w:r>
        <w:rPr>
          <w:rFonts w:ascii="Calibri" w:eastAsia="Calibri" w:hAnsi="Calibri" w:cs="Calibri"/>
          <w:b/>
        </w:rPr>
        <w:t>ordinary</w:t>
      </w:r>
      <w:proofErr w:type="spellEnd"/>
      <w:r>
        <w:rPr>
          <w:rFonts w:ascii="Calibri" w:eastAsia="Calibri" w:hAnsi="Calibri" w:cs="Calibri"/>
          <w:b/>
        </w:rPr>
        <w:t>!</w:t>
      </w:r>
    </w:p>
    <w:p w14:paraId="3B18BFF8" w14:textId="77777777" w:rsidR="00103E71" w:rsidRDefault="00103E71">
      <w:pPr>
        <w:ind w:left="-851" w:right="-567"/>
        <w:jc w:val="both"/>
        <w:rPr>
          <w:rFonts w:ascii="Calibri" w:eastAsia="Calibri" w:hAnsi="Calibri" w:cs="Calibri"/>
          <w:b/>
        </w:rPr>
      </w:pPr>
    </w:p>
    <w:p w14:paraId="3F8973D2" w14:textId="77777777" w:rsidR="00103E71" w:rsidRDefault="00102F0C">
      <w:pPr>
        <w:ind w:left="-851" w:right="-567"/>
        <w:jc w:val="both"/>
        <w:rPr>
          <w:rFonts w:ascii="Calibri" w:eastAsia="Calibri" w:hAnsi="Calibri" w:cs="Calibri"/>
          <w:sz w:val="22"/>
          <w:szCs w:val="22"/>
        </w:rPr>
      </w:pPr>
      <w:r>
        <w:rPr>
          <w:rFonts w:ascii="Calibri" w:eastAsia="Calibri" w:hAnsi="Calibri" w:cs="Calibri"/>
          <w:sz w:val="22"/>
          <w:szCs w:val="22"/>
        </w:rPr>
        <w:t>Der zeitgenössische Musiktheaterwettbewerb Fringe der Stiftung Haydn geht in die</w:t>
      </w:r>
      <w:r>
        <w:rPr>
          <w:rFonts w:ascii="Calibri" w:eastAsia="Calibri" w:hAnsi="Calibri" w:cs="Calibri"/>
          <w:sz w:val="22"/>
          <w:szCs w:val="22"/>
        </w:rPr>
        <w:t xml:space="preserve"> vierte Runde. Fringe richtet sich an </w:t>
      </w:r>
      <w:proofErr w:type="spellStart"/>
      <w:r>
        <w:rPr>
          <w:rFonts w:ascii="Calibri" w:eastAsia="Calibri" w:hAnsi="Calibri" w:cs="Calibri"/>
          <w:sz w:val="22"/>
          <w:szCs w:val="22"/>
        </w:rPr>
        <w:t>Künstler:innen</w:t>
      </w:r>
      <w:proofErr w:type="spellEnd"/>
      <w:r>
        <w:rPr>
          <w:rFonts w:ascii="Calibri" w:eastAsia="Calibri" w:hAnsi="Calibri" w:cs="Calibri"/>
          <w:sz w:val="22"/>
          <w:szCs w:val="22"/>
        </w:rPr>
        <w:t>, Kompanien und Kulturschaffende aus der Euregio Tirol-Südtirol-Trentino, die im Bereich des zeitgenössischen Musiktheaters tätig sind. Ziel des Musiktheaterwettbewerbs, der bereits preisgekrönte Arbeiten</w:t>
      </w:r>
      <w:r>
        <w:rPr>
          <w:rFonts w:ascii="Calibri" w:eastAsia="Calibri" w:hAnsi="Calibri" w:cs="Calibri"/>
          <w:sz w:val="22"/>
          <w:szCs w:val="22"/>
        </w:rPr>
        <w:t xml:space="preserve"> wie </w:t>
      </w:r>
      <w:proofErr w:type="spellStart"/>
      <w:r>
        <w:rPr>
          <w:rFonts w:ascii="Calibri" w:eastAsia="Calibri" w:hAnsi="Calibri" w:cs="Calibri"/>
          <w:i/>
          <w:sz w:val="22"/>
          <w:szCs w:val="22"/>
        </w:rPr>
        <w:t>Curon</w:t>
      </w:r>
      <w:proofErr w:type="spellEnd"/>
      <w:r>
        <w:rPr>
          <w:rFonts w:ascii="Calibri" w:eastAsia="Calibri" w:hAnsi="Calibri" w:cs="Calibri"/>
          <w:i/>
          <w:sz w:val="22"/>
          <w:szCs w:val="22"/>
        </w:rPr>
        <w:t>/</w:t>
      </w:r>
      <w:proofErr w:type="spellStart"/>
      <w:r>
        <w:rPr>
          <w:rFonts w:ascii="Calibri" w:eastAsia="Calibri" w:hAnsi="Calibri" w:cs="Calibri"/>
          <w:i/>
          <w:sz w:val="22"/>
          <w:szCs w:val="22"/>
        </w:rPr>
        <w:t>Graun</w:t>
      </w:r>
      <w:proofErr w:type="spellEnd"/>
      <w:r>
        <w:rPr>
          <w:rFonts w:ascii="Calibri" w:eastAsia="Calibri" w:hAnsi="Calibri" w:cs="Calibri"/>
          <w:sz w:val="22"/>
          <w:szCs w:val="22"/>
        </w:rPr>
        <w:t xml:space="preserve"> hervorgebracht hat, ist es, heimischen Musiktheaterschaffenden eine Bühne zu geben. Die Ausschreibung für ein Kammeropernprojekt wird in den kommenden Wochen veröffentlicht werden. Das Siegerprojekt wird im Januar/Februar 2024 im Rahmen de</w:t>
      </w:r>
      <w:r>
        <w:rPr>
          <w:rFonts w:ascii="Calibri" w:eastAsia="Calibri" w:hAnsi="Calibri" w:cs="Calibri"/>
          <w:sz w:val="22"/>
          <w:szCs w:val="22"/>
        </w:rPr>
        <w:t xml:space="preserve">s Opernprogramms der Stiftung Haydn von Bozen und Trient und anschließend am Tiroler Landestheater, einem Partner des Projekts, aufgeführt. </w:t>
      </w:r>
    </w:p>
    <w:p w14:paraId="172D27E4" w14:textId="77777777" w:rsidR="00103E71" w:rsidRDefault="00103E71">
      <w:pPr>
        <w:ind w:left="-851" w:right="-567"/>
        <w:jc w:val="both"/>
        <w:rPr>
          <w:rFonts w:ascii="Calibri" w:eastAsia="Calibri" w:hAnsi="Calibri" w:cs="Calibri"/>
          <w:sz w:val="22"/>
          <w:szCs w:val="22"/>
        </w:rPr>
      </w:pPr>
    </w:p>
    <w:p w14:paraId="3A601F2F" w14:textId="77777777" w:rsidR="00103E71" w:rsidRDefault="00102F0C">
      <w:pPr>
        <w:ind w:left="-851" w:right="-567"/>
        <w:jc w:val="both"/>
        <w:rPr>
          <w:rFonts w:ascii="Calibri" w:eastAsia="Calibri" w:hAnsi="Calibri" w:cs="Calibri"/>
          <w:b/>
          <w:i/>
        </w:rPr>
      </w:pPr>
      <w:r>
        <w:rPr>
          <w:rFonts w:ascii="Calibri" w:eastAsia="Calibri" w:hAnsi="Calibri" w:cs="Calibri"/>
          <w:b/>
        </w:rPr>
        <w:t xml:space="preserve">Focus on: </w:t>
      </w:r>
      <w:r>
        <w:rPr>
          <w:rFonts w:ascii="Calibri" w:eastAsia="Calibri" w:hAnsi="Calibri" w:cs="Calibri"/>
          <w:b/>
          <w:i/>
        </w:rPr>
        <w:t>Peter Pan – The Dark Side</w:t>
      </w:r>
    </w:p>
    <w:p w14:paraId="1499213F" w14:textId="77777777" w:rsidR="00103E71" w:rsidRDefault="00103E71">
      <w:pPr>
        <w:ind w:left="-851" w:right="-567"/>
        <w:jc w:val="both"/>
        <w:rPr>
          <w:rFonts w:ascii="Calibri" w:eastAsia="Calibri" w:hAnsi="Calibri" w:cs="Calibri"/>
          <w:i/>
          <w:color w:val="000000"/>
          <w:sz w:val="22"/>
          <w:szCs w:val="22"/>
        </w:rPr>
      </w:pPr>
    </w:p>
    <w:p w14:paraId="519D3930" w14:textId="77777777" w:rsidR="00103E71" w:rsidRDefault="00102F0C">
      <w:pPr>
        <w:ind w:left="-851" w:right="-567"/>
        <w:jc w:val="both"/>
        <w:rPr>
          <w:rFonts w:ascii="Calibri" w:eastAsia="Calibri" w:hAnsi="Calibri" w:cs="Calibri"/>
          <w:sz w:val="22"/>
          <w:szCs w:val="22"/>
        </w:rPr>
      </w:pPr>
      <w:r>
        <w:rPr>
          <w:rFonts w:ascii="Calibri" w:eastAsia="Calibri" w:hAnsi="Calibri" w:cs="Calibri"/>
          <w:color w:val="000000"/>
          <w:sz w:val="22"/>
          <w:szCs w:val="22"/>
        </w:rPr>
        <w:t xml:space="preserve">Für die neue Auftragsoper der Stiftung Haydn </w:t>
      </w:r>
      <w:r>
        <w:rPr>
          <w:rFonts w:ascii="Calibri" w:eastAsia="Calibri" w:hAnsi="Calibri" w:cs="Calibri"/>
          <w:i/>
          <w:color w:val="000000"/>
          <w:sz w:val="22"/>
          <w:szCs w:val="22"/>
        </w:rPr>
        <w:t>Peter Pan – The Dark Side</w:t>
      </w:r>
      <w:r>
        <w:rPr>
          <w:rFonts w:ascii="Calibri" w:eastAsia="Calibri" w:hAnsi="Calibri" w:cs="Calibri"/>
          <w:color w:val="000000"/>
          <w:sz w:val="22"/>
          <w:szCs w:val="22"/>
        </w:rPr>
        <w:t xml:space="preserve"> ist es gelungen ein hochkarätiges Künstlerteam </w:t>
      </w:r>
      <w:r>
        <w:rPr>
          <w:rFonts w:ascii="Calibri" w:eastAsia="Calibri" w:hAnsi="Calibri" w:cs="Calibri"/>
          <w:sz w:val="22"/>
          <w:szCs w:val="22"/>
        </w:rPr>
        <w:t>zu gewinnen</w:t>
      </w:r>
      <w:r>
        <w:rPr>
          <w:rFonts w:ascii="Calibri" w:eastAsia="Calibri" w:hAnsi="Calibri" w:cs="Calibri"/>
          <w:color w:val="000000"/>
          <w:sz w:val="22"/>
          <w:szCs w:val="22"/>
        </w:rPr>
        <w:t>: de</w:t>
      </w:r>
      <w:r>
        <w:rPr>
          <w:rFonts w:ascii="Calibri" w:eastAsia="Calibri" w:hAnsi="Calibri" w:cs="Calibri"/>
          <w:sz w:val="22"/>
          <w:szCs w:val="22"/>
        </w:rPr>
        <w:t>n</w:t>
      </w:r>
      <w:r>
        <w:rPr>
          <w:rFonts w:ascii="Calibri" w:eastAsia="Calibri" w:hAnsi="Calibri" w:cs="Calibri"/>
          <w:color w:val="000000"/>
          <w:sz w:val="22"/>
          <w:szCs w:val="22"/>
        </w:rPr>
        <w:t xml:space="preserve"> Autor und Regisseur </w:t>
      </w:r>
      <w:r>
        <w:rPr>
          <w:rFonts w:ascii="Calibri" w:eastAsia="Calibri" w:hAnsi="Calibri" w:cs="Calibri"/>
          <w:b/>
          <w:color w:val="000000"/>
          <w:sz w:val="22"/>
          <w:szCs w:val="22"/>
        </w:rPr>
        <w:t>David Pountney</w:t>
      </w:r>
      <w:r>
        <w:rPr>
          <w:rFonts w:ascii="Calibri" w:eastAsia="Calibri" w:hAnsi="Calibri" w:cs="Calibri"/>
          <w:color w:val="000000"/>
          <w:sz w:val="22"/>
          <w:szCs w:val="22"/>
        </w:rPr>
        <w:t xml:space="preserve">, die Regisseurin </w:t>
      </w:r>
      <w:r>
        <w:rPr>
          <w:rFonts w:ascii="Calibri" w:eastAsia="Calibri" w:hAnsi="Calibri" w:cs="Calibri"/>
          <w:b/>
          <w:color w:val="000000"/>
          <w:sz w:val="22"/>
          <w:szCs w:val="22"/>
        </w:rPr>
        <w:t>Daisy Evans</w:t>
      </w:r>
      <w:r>
        <w:rPr>
          <w:rFonts w:ascii="Calibri" w:eastAsia="Calibri" w:hAnsi="Calibri" w:cs="Calibri"/>
          <w:color w:val="000000"/>
          <w:sz w:val="22"/>
          <w:szCs w:val="22"/>
        </w:rPr>
        <w:t>, de</w:t>
      </w:r>
      <w:r>
        <w:rPr>
          <w:rFonts w:ascii="Calibri" w:eastAsia="Calibri" w:hAnsi="Calibri" w:cs="Calibri"/>
          <w:sz w:val="22"/>
          <w:szCs w:val="22"/>
        </w:rPr>
        <w:t>n</w:t>
      </w:r>
      <w:r>
        <w:rPr>
          <w:rFonts w:ascii="Calibri" w:eastAsia="Calibri" w:hAnsi="Calibri" w:cs="Calibri"/>
          <w:color w:val="000000"/>
          <w:sz w:val="22"/>
          <w:szCs w:val="22"/>
        </w:rPr>
        <w:t xml:space="preserve"> Osttiroler Komponisten </w:t>
      </w:r>
      <w:r>
        <w:rPr>
          <w:rFonts w:ascii="Calibri" w:eastAsia="Calibri" w:hAnsi="Calibri" w:cs="Calibri"/>
          <w:b/>
          <w:sz w:val="22"/>
          <w:szCs w:val="22"/>
        </w:rPr>
        <w:t>Wolfgang Mitterer</w:t>
      </w:r>
      <w:r>
        <w:rPr>
          <w:rFonts w:ascii="Calibri" w:eastAsia="Calibri" w:hAnsi="Calibri" w:cs="Calibri"/>
          <w:sz w:val="22"/>
          <w:szCs w:val="22"/>
        </w:rPr>
        <w:t xml:space="preserve"> </w:t>
      </w:r>
      <w:r>
        <w:rPr>
          <w:rFonts w:ascii="Calibri" w:eastAsia="Calibri" w:hAnsi="Calibri" w:cs="Calibri"/>
          <w:color w:val="000000"/>
          <w:sz w:val="22"/>
          <w:szCs w:val="22"/>
        </w:rPr>
        <w:t>und de</w:t>
      </w:r>
      <w:r>
        <w:rPr>
          <w:rFonts w:ascii="Calibri" w:eastAsia="Calibri" w:hAnsi="Calibri" w:cs="Calibri"/>
          <w:sz w:val="22"/>
          <w:szCs w:val="22"/>
        </w:rPr>
        <w:t>n</w:t>
      </w:r>
      <w:r>
        <w:rPr>
          <w:rFonts w:ascii="Calibri" w:eastAsia="Calibri" w:hAnsi="Calibri" w:cs="Calibri"/>
          <w:color w:val="000000"/>
          <w:sz w:val="22"/>
          <w:szCs w:val="22"/>
        </w:rPr>
        <w:t xml:space="preserve"> Dirigent</w:t>
      </w:r>
      <w:r>
        <w:rPr>
          <w:rFonts w:ascii="Calibri" w:eastAsia="Calibri" w:hAnsi="Calibri" w:cs="Calibri"/>
          <w:sz w:val="22"/>
          <w:szCs w:val="22"/>
        </w:rPr>
        <w:t xml:space="preserve">en </w:t>
      </w:r>
      <w:r>
        <w:rPr>
          <w:rFonts w:ascii="Calibri" w:eastAsia="Calibri" w:hAnsi="Calibri" w:cs="Calibri"/>
          <w:b/>
          <w:color w:val="000000"/>
          <w:sz w:val="22"/>
          <w:szCs w:val="22"/>
        </w:rPr>
        <w:t xml:space="preserve">Timothy Redmond. </w:t>
      </w:r>
      <w:r>
        <w:rPr>
          <w:rFonts w:ascii="Calibri" w:eastAsia="Calibri" w:hAnsi="Calibri" w:cs="Calibri"/>
          <w:sz w:val="22"/>
          <w:szCs w:val="22"/>
        </w:rPr>
        <w:t xml:space="preserve">Das vom künstlerischen Leiter </w:t>
      </w:r>
      <w:r>
        <w:rPr>
          <w:rFonts w:ascii="Calibri" w:eastAsia="Calibri" w:hAnsi="Calibri" w:cs="Calibri"/>
          <w:b/>
          <w:sz w:val="22"/>
          <w:szCs w:val="22"/>
        </w:rPr>
        <w:t>Matthias Lošek</w:t>
      </w:r>
      <w:r>
        <w:rPr>
          <w:rFonts w:ascii="Calibri" w:eastAsia="Calibri" w:hAnsi="Calibri" w:cs="Calibri"/>
          <w:sz w:val="22"/>
          <w:szCs w:val="22"/>
        </w:rPr>
        <w:t xml:space="preserve"> </w:t>
      </w:r>
      <w:r>
        <w:rPr>
          <w:rFonts w:ascii="Calibri" w:eastAsia="Calibri" w:hAnsi="Calibri" w:cs="Calibri"/>
          <w:sz w:val="22"/>
          <w:szCs w:val="22"/>
        </w:rPr>
        <w:t>ausgewählte Team hob für diese Opernproduktion einen Klassiker der Kinderliteratur sprichwörtlich aus den Angeln und erzählt eine Geschichte von Einsamkeit, Orientierungslosigkeit und Zerbrechlichkeit der neuen „digitalen Generation“.</w:t>
      </w:r>
    </w:p>
    <w:p w14:paraId="17A7D556" w14:textId="77777777" w:rsidR="00103E71" w:rsidRDefault="00102F0C">
      <w:pPr>
        <w:ind w:left="-851" w:right="-567"/>
        <w:jc w:val="both"/>
        <w:rPr>
          <w:rFonts w:ascii="Calibri" w:eastAsia="Calibri" w:hAnsi="Calibri" w:cs="Calibri"/>
          <w:sz w:val="22"/>
          <w:szCs w:val="22"/>
        </w:rPr>
      </w:pPr>
      <w:r>
        <w:rPr>
          <w:rFonts w:ascii="Calibri" w:eastAsia="Calibri" w:hAnsi="Calibri" w:cs="Calibri"/>
          <w:sz w:val="22"/>
          <w:szCs w:val="22"/>
        </w:rPr>
        <w:t>Das Original von Jame</w:t>
      </w:r>
      <w:r>
        <w:rPr>
          <w:rFonts w:ascii="Calibri" w:eastAsia="Calibri" w:hAnsi="Calibri" w:cs="Calibri"/>
          <w:sz w:val="22"/>
          <w:szCs w:val="22"/>
        </w:rPr>
        <w:t xml:space="preserve">s M. Barrie aus dem Jahr 1911 erzählt vom Jungen, der niemals erwachsen wird: Peter Pan. Eines Nachts lernt Peter in London das Mädchen Wendy kennen und nimmt sie und ihre Brüder John und Michael mit nach Nimmerland, zu den „lost </w:t>
      </w:r>
      <w:proofErr w:type="spellStart"/>
      <w:r>
        <w:rPr>
          <w:rFonts w:ascii="Calibri" w:eastAsia="Calibri" w:hAnsi="Calibri" w:cs="Calibri"/>
          <w:sz w:val="22"/>
          <w:szCs w:val="22"/>
        </w:rPr>
        <w:t>boys</w:t>
      </w:r>
      <w:proofErr w:type="spellEnd"/>
      <w:r>
        <w:rPr>
          <w:rFonts w:ascii="Calibri" w:eastAsia="Calibri" w:hAnsi="Calibri" w:cs="Calibri"/>
          <w:sz w:val="22"/>
          <w:szCs w:val="22"/>
        </w:rPr>
        <w:t>“. Barries Werk ist in</w:t>
      </w:r>
      <w:r>
        <w:rPr>
          <w:rFonts w:ascii="Calibri" w:eastAsia="Calibri" w:hAnsi="Calibri" w:cs="Calibri"/>
          <w:sz w:val="22"/>
          <w:szCs w:val="22"/>
        </w:rPr>
        <w:t xml:space="preserve"> seiner Sozialkritik der </w:t>
      </w:r>
      <w:proofErr w:type="spellStart"/>
      <w:r>
        <w:rPr>
          <w:rFonts w:ascii="Calibri" w:eastAsia="Calibri" w:hAnsi="Calibri" w:cs="Calibri"/>
          <w:sz w:val="22"/>
          <w:szCs w:val="22"/>
        </w:rPr>
        <w:t>Dickens'schen</w:t>
      </w:r>
      <w:proofErr w:type="spellEnd"/>
      <w:r>
        <w:rPr>
          <w:rFonts w:ascii="Calibri" w:eastAsia="Calibri" w:hAnsi="Calibri" w:cs="Calibri"/>
          <w:sz w:val="22"/>
          <w:szCs w:val="22"/>
        </w:rPr>
        <w:t xml:space="preserve"> Bildsprache wesentlich näher als der bekannteren Version von Walt Disney. „Die Lesart, die wir auf die Bühne bringen, ist näher am Original, düsterer“, betont Matthias Lošek, „sie wirft Fragen auf wie: Was bedeutet es</w:t>
      </w:r>
      <w:r>
        <w:rPr>
          <w:rFonts w:ascii="Calibri" w:eastAsia="Calibri" w:hAnsi="Calibri" w:cs="Calibri"/>
          <w:sz w:val="22"/>
          <w:szCs w:val="22"/>
        </w:rPr>
        <w:t>, nach Nimmerland zu fliegen? Was bedeutet es, Kinder zu verführen und sie ins Nimmerland zu bringen? Was bedeutet es, nicht erwachsen werden zu wollen?.“</w:t>
      </w:r>
    </w:p>
    <w:p w14:paraId="1CAFF120" w14:textId="77777777" w:rsidR="00103E71" w:rsidRDefault="00102F0C">
      <w:pPr>
        <w:ind w:left="-851" w:right="-567"/>
        <w:jc w:val="both"/>
        <w:rPr>
          <w:rFonts w:ascii="Calibri" w:eastAsia="Calibri" w:hAnsi="Calibri" w:cs="Calibri"/>
          <w:color w:val="000000"/>
          <w:sz w:val="22"/>
          <w:szCs w:val="22"/>
        </w:rPr>
      </w:pPr>
      <w:r>
        <w:rPr>
          <w:rFonts w:ascii="Calibri" w:eastAsia="Calibri" w:hAnsi="Calibri" w:cs="Calibri"/>
          <w:sz w:val="22"/>
          <w:szCs w:val="22"/>
        </w:rPr>
        <w:t xml:space="preserve">Das Libretto von </w:t>
      </w:r>
      <w:r>
        <w:rPr>
          <w:rFonts w:ascii="Calibri" w:eastAsia="Calibri" w:hAnsi="Calibri" w:cs="Calibri"/>
          <w:color w:val="000000"/>
          <w:sz w:val="22"/>
          <w:szCs w:val="22"/>
        </w:rPr>
        <w:t>David Pountney geht diesen Fragen mit Sensibilität und Sorgfalt nach: „</w:t>
      </w:r>
      <w:r>
        <w:rPr>
          <w:rFonts w:ascii="Calibri" w:eastAsia="Calibri" w:hAnsi="Calibri" w:cs="Calibri"/>
          <w:sz w:val="22"/>
          <w:szCs w:val="22"/>
        </w:rPr>
        <w:t>Märchen</w:t>
      </w:r>
      <w:r>
        <w:rPr>
          <w:rFonts w:ascii="Calibri" w:eastAsia="Calibri" w:hAnsi="Calibri" w:cs="Calibri"/>
          <w:color w:val="000000"/>
          <w:sz w:val="22"/>
          <w:szCs w:val="22"/>
        </w:rPr>
        <w:t xml:space="preserve"> könne</w:t>
      </w:r>
      <w:r>
        <w:rPr>
          <w:rFonts w:ascii="Calibri" w:eastAsia="Calibri" w:hAnsi="Calibri" w:cs="Calibri"/>
          <w:color w:val="000000"/>
          <w:sz w:val="22"/>
          <w:szCs w:val="22"/>
        </w:rPr>
        <w:t xml:space="preserve">n als unschuldige Fantasien </w:t>
      </w:r>
      <w:r>
        <w:rPr>
          <w:rFonts w:ascii="Calibri" w:eastAsia="Calibri" w:hAnsi="Calibri" w:cs="Calibri"/>
          <w:sz w:val="22"/>
          <w:szCs w:val="22"/>
        </w:rPr>
        <w:t>gesehen</w:t>
      </w:r>
      <w:r>
        <w:rPr>
          <w:rFonts w:ascii="Calibri" w:eastAsia="Calibri" w:hAnsi="Calibri" w:cs="Calibri"/>
          <w:color w:val="000000"/>
          <w:sz w:val="22"/>
          <w:szCs w:val="22"/>
        </w:rPr>
        <w:t xml:space="preserve"> werden, aber sie stehen – genauso wie Mythen – immer auch für menschliche Wahrheiten. Wir können sie also interpretieren, indem wir ein viel dunkleres Register oder sogar eine psychologische Tonart wählen. Wenn man zum B</w:t>
      </w:r>
      <w:r>
        <w:rPr>
          <w:rFonts w:ascii="Calibri" w:eastAsia="Calibri" w:hAnsi="Calibri" w:cs="Calibri"/>
          <w:color w:val="000000"/>
          <w:sz w:val="22"/>
          <w:szCs w:val="22"/>
        </w:rPr>
        <w:t>eispiel mit einem Roman konfrontiert wird, in dem Kinder überredet werden, aus dem Fenster zu springen und zu glauben, dass sie dann fliegen können, fragt man sich natürlich, was mit ihnen wirklich passiert. Sind sie in sicheren Händen oder laufen sie Gefa</w:t>
      </w:r>
      <w:r>
        <w:rPr>
          <w:rFonts w:ascii="Calibri" w:eastAsia="Calibri" w:hAnsi="Calibri" w:cs="Calibri"/>
          <w:color w:val="000000"/>
          <w:sz w:val="22"/>
          <w:szCs w:val="22"/>
        </w:rPr>
        <w:t>hr, ausgebeutet zu werden?</w:t>
      </w:r>
      <w:r>
        <w:rPr>
          <w:rFonts w:ascii="Calibri" w:eastAsia="Calibri" w:hAnsi="Calibri" w:cs="Calibri"/>
          <w:sz w:val="22"/>
          <w:szCs w:val="22"/>
        </w:rPr>
        <w:t xml:space="preserve"> </w:t>
      </w:r>
      <w:r>
        <w:rPr>
          <w:rFonts w:ascii="Calibri" w:eastAsia="Calibri" w:hAnsi="Calibri" w:cs="Calibri"/>
          <w:color w:val="000000"/>
          <w:sz w:val="22"/>
          <w:szCs w:val="22"/>
        </w:rPr>
        <w:t>Das war mein Ausgangspunkt für Peter Pan.</w:t>
      </w:r>
      <w:r>
        <w:rPr>
          <w:rFonts w:ascii="Calibri" w:eastAsia="Calibri" w:hAnsi="Calibri" w:cs="Calibri"/>
          <w:sz w:val="22"/>
          <w:szCs w:val="22"/>
        </w:rPr>
        <w:t>“</w:t>
      </w:r>
    </w:p>
    <w:p w14:paraId="24C22AE6" w14:textId="77777777" w:rsidR="00103E71" w:rsidRDefault="00102F0C">
      <w:pPr>
        <w:ind w:left="-851" w:right="-567"/>
        <w:jc w:val="both"/>
        <w:rPr>
          <w:rFonts w:ascii="Calibri" w:eastAsia="Calibri" w:hAnsi="Calibri" w:cs="Calibri"/>
          <w:color w:val="000000"/>
          <w:sz w:val="22"/>
          <w:szCs w:val="22"/>
        </w:rPr>
      </w:pPr>
      <w:r>
        <w:rPr>
          <w:rFonts w:ascii="Calibri" w:eastAsia="Calibri" w:hAnsi="Calibri" w:cs="Calibri"/>
          <w:color w:val="000000"/>
          <w:sz w:val="22"/>
          <w:szCs w:val="22"/>
        </w:rPr>
        <w:t xml:space="preserve">Regisseurin Daisy Evans, die bereits 2019 mit ihrer Silent Opera </w:t>
      </w:r>
      <w:proofErr w:type="spellStart"/>
      <w:r>
        <w:rPr>
          <w:rFonts w:ascii="Calibri" w:eastAsia="Calibri" w:hAnsi="Calibri" w:cs="Calibri"/>
          <w:i/>
          <w:color w:val="000000"/>
          <w:sz w:val="22"/>
          <w:szCs w:val="22"/>
        </w:rPr>
        <w:t>Vixen</w:t>
      </w:r>
      <w:proofErr w:type="spellEnd"/>
      <w:r>
        <w:rPr>
          <w:rFonts w:ascii="Calibri" w:eastAsia="Calibri" w:hAnsi="Calibri" w:cs="Calibri"/>
          <w:color w:val="000000"/>
          <w:sz w:val="22"/>
          <w:szCs w:val="22"/>
        </w:rPr>
        <w:t xml:space="preserve"> in Trient gastierte, nimmt den ursprünglichen Geist des Stücks auf, bringt es in die Gegenwart und inszeniert eine </w:t>
      </w:r>
      <w:r>
        <w:rPr>
          <w:rFonts w:ascii="Calibri" w:eastAsia="Calibri" w:hAnsi="Calibri" w:cs="Calibri"/>
          <w:color w:val="000000"/>
          <w:sz w:val="22"/>
          <w:szCs w:val="22"/>
        </w:rPr>
        <w:t>Geschichte über das Erwachsenwerden und den Verlust der Unschuld: „Peter Pan handelt davon, wie gefährlich die Nostalgie vieler Erwachsener nach ihrer Jugend ist“, so Evans „aber auch vom Wunsch von Teenagern, so erwachsen wie möglich zu sein: Wir sehen We</w:t>
      </w:r>
      <w:r>
        <w:rPr>
          <w:rFonts w:ascii="Calibri" w:eastAsia="Calibri" w:hAnsi="Calibri" w:cs="Calibri"/>
          <w:color w:val="000000"/>
          <w:sz w:val="22"/>
          <w:szCs w:val="22"/>
        </w:rPr>
        <w:t xml:space="preserve">ndy, gefangen in einem Strudel von Einflüssen aus den sozialen Medien. Das Stück handelt vom Druck, unter dem junge Menschen heute stehen, und den gefährlichen Seiten </w:t>
      </w:r>
      <w:r>
        <w:rPr>
          <w:rFonts w:ascii="Calibri" w:eastAsia="Calibri" w:hAnsi="Calibri" w:cs="Calibri"/>
          <w:sz w:val="22"/>
          <w:szCs w:val="22"/>
        </w:rPr>
        <w:t>eines</w:t>
      </w:r>
      <w:r>
        <w:rPr>
          <w:rFonts w:ascii="Calibri" w:eastAsia="Calibri" w:hAnsi="Calibri" w:cs="Calibri"/>
          <w:color w:val="000000"/>
          <w:sz w:val="22"/>
          <w:szCs w:val="22"/>
        </w:rPr>
        <w:t xml:space="preserve"> ‘digitalen </w:t>
      </w:r>
      <w:proofErr w:type="spellStart"/>
      <w:r>
        <w:rPr>
          <w:rFonts w:ascii="Calibri" w:eastAsia="Calibri" w:hAnsi="Calibri" w:cs="Calibri"/>
          <w:color w:val="000000"/>
          <w:sz w:val="22"/>
          <w:szCs w:val="22"/>
        </w:rPr>
        <w:t>Nimmerlands</w:t>
      </w:r>
      <w:proofErr w:type="spellEnd"/>
      <w:r>
        <w:rPr>
          <w:rFonts w:ascii="Calibri" w:eastAsia="Calibri" w:hAnsi="Calibri" w:cs="Calibri"/>
          <w:color w:val="000000"/>
          <w:sz w:val="22"/>
          <w:szCs w:val="22"/>
        </w:rPr>
        <w:t>‘.“</w:t>
      </w:r>
    </w:p>
    <w:p w14:paraId="47F47DF7" w14:textId="77777777" w:rsidR="00103E71" w:rsidRDefault="00102F0C">
      <w:pPr>
        <w:ind w:left="-851" w:right="-567"/>
        <w:jc w:val="both"/>
        <w:rPr>
          <w:rFonts w:ascii="Calibri" w:eastAsia="Calibri" w:hAnsi="Calibri" w:cs="Calibri"/>
          <w:i/>
          <w:color w:val="000000"/>
          <w:sz w:val="22"/>
          <w:szCs w:val="22"/>
        </w:rPr>
      </w:pPr>
      <w:r>
        <w:rPr>
          <w:rFonts w:ascii="Calibri" w:eastAsia="Calibri" w:hAnsi="Calibri" w:cs="Calibri"/>
          <w:color w:val="000000"/>
          <w:sz w:val="22"/>
          <w:szCs w:val="22"/>
        </w:rPr>
        <w:t xml:space="preserve">Die Musik für </w:t>
      </w:r>
      <w:r>
        <w:rPr>
          <w:rFonts w:ascii="Calibri" w:eastAsia="Calibri" w:hAnsi="Calibri" w:cs="Calibri"/>
          <w:i/>
          <w:color w:val="000000"/>
          <w:sz w:val="22"/>
          <w:szCs w:val="22"/>
        </w:rPr>
        <w:t>Peter Pan – The Dark Side</w:t>
      </w:r>
      <w:r>
        <w:rPr>
          <w:rFonts w:ascii="Calibri" w:eastAsia="Calibri" w:hAnsi="Calibri" w:cs="Calibri"/>
          <w:color w:val="000000"/>
          <w:sz w:val="22"/>
          <w:szCs w:val="22"/>
        </w:rPr>
        <w:t xml:space="preserve"> stammt aus der Feder von Wolfgang Mitterer, einem Pionier der elektroakustischen Musik. Er hat ein musikalisches Gewebe geschaffen, das sich durch jede Faser der Geschichte zieht – von den dunkelsten Momenten bis zu den humorvollsten – und Elektronik, Orc</w:t>
      </w:r>
      <w:r>
        <w:rPr>
          <w:rFonts w:ascii="Calibri" w:eastAsia="Calibri" w:hAnsi="Calibri" w:cs="Calibri"/>
          <w:color w:val="000000"/>
          <w:sz w:val="22"/>
          <w:szCs w:val="22"/>
        </w:rPr>
        <w:t>hester</w:t>
      </w:r>
      <w:r>
        <w:rPr>
          <w:rFonts w:ascii="Calibri" w:eastAsia="Calibri" w:hAnsi="Calibri" w:cs="Calibri"/>
          <w:sz w:val="22"/>
          <w:szCs w:val="22"/>
        </w:rPr>
        <w:t>,</w:t>
      </w:r>
      <w:r>
        <w:rPr>
          <w:rFonts w:ascii="Calibri" w:eastAsia="Calibri" w:hAnsi="Calibri" w:cs="Calibri"/>
          <w:color w:val="000000"/>
          <w:sz w:val="22"/>
          <w:szCs w:val="22"/>
        </w:rPr>
        <w:t xml:space="preserve"> Gesang, Jazz und Klassik miteinander verbindet. Zu hören sind </w:t>
      </w:r>
      <w:r>
        <w:rPr>
          <w:rFonts w:ascii="Calibri" w:eastAsia="Calibri" w:hAnsi="Calibri" w:cs="Calibri"/>
          <w:sz w:val="22"/>
          <w:szCs w:val="22"/>
        </w:rPr>
        <w:t>Anklänge</w:t>
      </w:r>
      <w:r>
        <w:rPr>
          <w:rFonts w:ascii="Calibri" w:eastAsia="Calibri" w:hAnsi="Calibri" w:cs="Calibri"/>
          <w:color w:val="000000"/>
          <w:sz w:val="22"/>
          <w:szCs w:val="22"/>
        </w:rPr>
        <w:t xml:space="preserve"> an Bill Evans' </w:t>
      </w:r>
      <w:r>
        <w:rPr>
          <w:rFonts w:ascii="Calibri" w:eastAsia="Calibri" w:hAnsi="Calibri" w:cs="Calibri"/>
          <w:i/>
          <w:color w:val="000000"/>
          <w:sz w:val="22"/>
          <w:szCs w:val="22"/>
        </w:rPr>
        <w:t>Porgy and Bess</w:t>
      </w:r>
      <w:r>
        <w:rPr>
          <w:rFonts w:ascii="Calibri" w:eastAsia="Calibri" w:hAnsi="Calibri" w:cs="Calibri"/>
          <w:color w:val="000000"/>
          <w:sz w:val="22"/>
          <w:szCs w:val="22"/>
        </w:rPr>
        <w:t xml:space="preserve"> und Richard Strauss' </w:t>
      </w:r>
      <w:r>
        <w:rPr>
          <w:rFonts w:ascii="Calibri" w:eastAsia="Calibri" w:hAnsi="Calibri" w:cs="Calibri"/>
          <w:i/>
          <w:color w:val="000000"/>
          <w:sz w:val="22"/>
          <w:szCs w:val="22"/>
        </w:rPr>
        <w:t xml:space="preserve">Salome. </w:t>
      </w:r>
      <w:r>
        <w:rPr>
          <w:rFonts w:ascii="Calibri" w:eastAsia="Calibri" w:hAnsi="Calibri" w:cs="Calibri"/>
          <w:sz w:val="22"/>
          <w:szCs w:val="22"/>
        </w:rPr>
        <w:t>Jede</w:t>
      </w:r>
      <w:r>
        <w:rPr>
          <w:rFonts w:ascii="Calibri" w:eastAsia="Calibri" w:hAnsi="Calibri" w:cs="Calibri"/>
          <w:color w:val="000000"/>
          <w:sz w:val="22"/>
          <w:szCs w:val="22"/>
        </w:rPr>
        <w:t xml:space="preserve"> Figur bewegt sich wie in einem maßgeschneiderten Kleid in ihrer eigenen Klangwelt. Das musikalische Ensemble, bes</w:t>
      </w:r>
      <w:r>
        <w:rPr>
          <w:rFonts w:ascii="Calibri" w:eastAsia="Calibri" w:hAnsi="Calibri" w:cs="Calibri"/>
          <w:color w:val="000000"/>
          <w:sz w:val="22"/>
          <w:szCs w:val="22"/>
        </w:rPr>
        <w:t xml:space="preserve">tehend aus dem Haydn Orchester, acht Protagonisten sowie dem Chor der Piraten und „lost </w:t>
      </w:r>
      <w:proofErr w:type="spellStart"/>
      <w:r>
        <w:rPr>
          <w:rFonts w:ascii="Calibri" w:eastAsia="Calibri" w:hAnsi="Calibri" w:cs="Calibri"/>
          <w:color w:val="000000"/>
          <w:sz w:val="22"/>
          <w:szCs w:val="22"/>
        </w:rPr>
        <w:t>boys</w:t>
      </w:r>
      <w:proofErr w:type="spellEnd"/>
      <w:r>
        <w:rPr>
          <w:rFonts w:ascii="Calibri" w:eastAsia="Calibri" w:hAnsi="Calibri" w:cs="Calibri"/>
          <w:color w:val="000000"/>
          <w:sz w:val="22"/>
          <w:szCs w:val="22"/>
        </w:rPr>
        <w:t>“, wird von Timothy Redmond, einem international anerkannten Dirigenten für zeitgenössische Musik, geleitet.</w:t>
      </w:r>
    </w:p>
    <w:p w14:paraId="0991405B" w14:textId="77777777" w:rsidR="00103E71" w:rsidRDefault="00102F0C">
      <w:pPr>
        <w:ind w:left="-851" w:right="-567"/>
        <w:rPr>
          <w:rFonts w:ascii="Calibri" w:eastAsia="Calibri" w:hAnsi="Calibri" w:cs="Calibri"/>
          <w:b/>
          <w:sz w:val="22"/>
          <w:szCs w:val="22"/>
        </w:rPr>
      </w:pPr>
      <w:r>
        <w:rPr>
          <w:rFonts w:ascii="Calibri" w:eastAsia="Calibri" w:hAnsi="Calibri" w:cs="Calibri"/>
          <w:b/>
          <w:i/>
          <w:color w:val="000000"/>
          <w:sz w:val="22"/>
          <w:szCs w:val="22"/>
        </w:rPr>
        <w:t>Peter Pan – The Dark Side</w:t>
      </w:r>
      <w:r>
        <w:rPr>
          <w:rFonts w:ascii="Calibri" w:eastAsia="Calibri" w:hAnsi="Calibri" w:cs="Calibri"/>
          <w:i/>
          <w:color w:val="000000"/>
          <w:sz w:val="22"/>
          <w:szCs w:val="22"/>
        </w:rPr>
        <w:t xml:space="preserve"> </w:t>
      </w:r>
      <w:r>
        <w:rPr>
          <w:rFonts w:ascii="Calibri" w:eastAsia="Calibri" w:hAnsi="Calibri" w:cs="Calibri"/>
          <w:color w:val="000000"/>
          <w:sz w:val="22"/>
          <w:szCs w:val="22"/>
        </w:rPr>
        <w:t>ist ein Auftragswerk der Stif</w:t>
      </w:r>
      <w:r>
        <w:rPr>
          <w:rFonts w:ascii="Calibri" w:eastAsia="Calibri" w:hAnsi="Calibri" w:cs="Calibri"/>
          <w:color w:val="000000"/>
          <w:sz w:val="22"/>
          <w:szCs w:val="22"/>
        </w:rPr>
        <w:t xml:space="preserve">tung Haydn mit Unterstützung der </w:t>
      </w:r>
      <w:r>
        <w:rPr>
          <w:rFonts w:ascii="Calibri" w:eastAsia="Calibri" w:hAnsi="Calibri" w:cs="Calibri"/>
          <w:b/>
          <w:color w:val="000000"/>
          <w:sz w:val="22"/>
          <w:szCs w:val="22"/>
        </w:rPr>
        <w:t>Ernst von Siemens Musikstiftung</w:t>
      </w:r>
      <w:r>
        <w:rPr>
          <w:rFonts w:ascii="Calibri" w:eastAsia="Calibri" w:hAnsi="Calibri" w:cs="Calibri"/>
          <w:color w:val="000000"/>
          <w:sz w:val="22"/>
          <w:szCs w:val="22"/>
        </w:rPr>
        <w:t xml:space="preserve"> und des </w:t>
      </w:r>
      <w:r>
        <w:rPr>
          <w:rFonts w:ascii="Calibri" w:eastAsia="Calibri" w:hAnsi="Calibri" w:cs="Calibri"/>
          <w:b/>
          <w:color w:val="000000"/>
          <w:sz w:val="22"/>
          <w:szCs w:val="22"/>
        </w:rPr>
        <w:t>Österreichischen Kulturforums in Mailand</w:t>
      </w:r>
      <w:r>
        <w:rPr>
          <w:rFonts w:ascii="Calibri" w:eastAsia="Calibri" w:hAnsi="Calibri" w:cs="Calibri"/>
          <w:color w:val="000000"/>
          <w:sz w:val="22"/>
          <w:szCs w:val="22"/>
        </w:rPr>
        <w:t xml:space="preserve">. Die Oper entsteht in Koproduktion mit dem </w:t>
      </w:r>
      <w:r>
        <w:rPr>
          <w:rFonts w:ascii="Calibri" w:eastAsia="Calibri" w:hAnsi="Calibri" w:cs="Calibri"/>
          <w:b/>
          <w:color w:val="000000"/>
          <w:sz w:val="22"/>
          <w:szCs w:val="22"/>
        </w:rPr>
        <w:t>Tiroler Landestheater</w:t>
      </w:r>
      <w:r>
        <w:rPr>
          <w:rFonts w:ascii="Calibri" w:eastAsia="Calibri" w:hAnsi="Calibri" w:cs="Calibri"/>
          <w:color w:val="000000"/>
          <w:sz w:val="22"/>
          <w:szCs w:val="22"/>
        </w:rPr>
        <w:t xml:space="preserve"> (am Spielplan 2024), unterstützt vom </w:t>
      </w:r>
      <w:r>
        <w:rPr>
          <w:rFonts w:ascii="Calibri" w:eastAsia="Calibri" w:hAnsi="Calibri" w:cs="Calibri"/>
          <w:b/>
          <w:color w:val="000000"/>
          <w:sz w:val="22"/>
          <w:szCs w:val="22"/>
        </w:rPr>
        <w:t>British Council</w:t>
      </w:r>
      <w:r>
        <w:rPr>
          <w:rFonts w:ascii="Calibri" w:eastAsia="Calibri" w:hAnsi="Calibri" w:cs="Calibri"/>
          <w:color w:val="000000"/>
          <w:sz w:val="22"/>
          <w:szCs w:val="22"/>
        </w:rPr>
        <w:t>.</w:t>
      </w:r>
    </w:p>
    <w:p w14:paraId="245E8B72" w14:textId="77777777" w:rsidR="00103E71" w:rsidRDefault="00103E71">
      <w:pPr>
        <w:ind w:left="-851" w:right="-567"/>
        <w:jc w:val="both"/>
        <w:rPr>
          <w:rFonts w:ascii="Calibri" w:eastAsia="Calibri" w:hAnsi="Calibri" w:cs="Calibri"/>
          <w:b/>
          <w:sz w:val="22"/>
          <w:szCs w:val="22"/>
        </w:rPr>
      </w:pPr>
    </w:p>
    <w:p w14:paraId="5A186A95" w14:textId="77777777" w:rsidR="00103E71" w:rsidRDefault="00102F0C">
      <w:pPr>
        <w:ind w:left="-851" w:right="-567"/>
        <w:jc w:val="both"/>
        <w:rPr>
          <w:rFonts w:ascii="Calibri" w:eastAsia="Calibri" w:hAnsi="Calibri" w:cs="Calibri"/>
          <w:b/>
        </w:rPr>
      </w:pPr>
      <w:proofErr w:type="spellStart"/>
      <w:r>
        <w:rPr>
          <w:rFonts w:ascii="Calibri" w:eastAsia="Calibri" w:hAnsi="Calibri" w:cs="Calibri"/>
          <w:b/>
        </w:rPr>
        <w:t>NeverLab</w:t>
      </w:r>
      <w:proofErr w:type="spellEnd"/>
      <w:r>
        <w:rPr>
          <w:rFonts w:ascii="Calibri" w:eastAsia="Calibri" w:hAnsi="Calibri" w:cs="Calibri"/>
          <w:b/>
        </w:rPr>
        <w:t xml:space="preserve"> – Ein Worksho</w:t>
      </w:r>
      <w:r>
        <w:rPr>
          <w:rFonts w:ascii="Calibri" w:eastAsia="Calibri" w:hAnsi="Calibri" w:cs="Calibri"/>
          <w:b/>
        </w:rPr>
        <w:t>p zwischen Selbstdarstellung und Imagination</w:t>
      </w:r>
    </w:p>
    <w:p w14:paraId="75BDAB9E" w14:textId="77777777" w:rsidR="00103E71" w:rsidRDefault="00102F0C">
      <w:pPr>
        <w:ind w:left="-851" w:right="-567"/>
        <w:jc w:val="both"/>
        <w:rPr>
          <w:rFonts w:ascii="Calibri" w:eastAsia="Calibri" w:hAnsi="Calibri" w:cs="Calibri"/>
          <w:color w:val="000000"/>
          <w:sz w:val="22"/>
          <w:szCs w:val="22"/>
        </w:rPr>
      </w:pPr>
      <w:r>
        <w:rPr>
          <w:rFonts w:ascii="Calibri" w:eastAsia="Calibri" w:hAnsi="Calibri" w:cs="Calibri"/>
          <w:color w:val="000000"/>
          <w:sz w:val="22"/>
          <w:szCs w:val="22"/>
        </w:rPr>
        <w:t xml:space="preserve">Die in </w:t>
      </w:r>
      <w:r>
        <w:rPr>
          <w:rFonts w:ascii="Calibri" w:eastAsia="Calibri" w:hAnsi="Calibri" w:cs="Calibri"/>
          <w:i/>
          <w:color w:val="000000"/>
          <w:sz w:val="22"/>
          <w:szCs w:val="22"/>
        </w:rPr>
        <w:t xml:space="preserve">Peter Pan – The Dark </w:t>
      </w:r>
      <w:r>
        <w:rPr>
          <w:rFonts w:ascii="Calibri" w:eastAsia="Calibri" w:hAnsi="Calibri" w:cs="Calibri"/>
          <w:i/>
          <w:sz w:val="22"/>
          <w:szCs w:val="22"/>
        </w:rPr>
        <w:t xml:space="preserve">Side </w:t>
      </w:r>
      <w:r>
        <w:rPr>
          <w:rFonts w:ascii="Calibri" w:eastAsia="Calibri" w:hAnsi="Calibri" w:cs="Calibri"/>
          <w:sz w:val="22"/>
          <w:szCs w:val="22"/>
        </w:rPr>
        <w:t>behandelten</w:t>
      </w:r>
      <w:r>
        <w:rPr>
          <w:rFonts w:ascii="Calibri" w:eastAsia="Calibri" w:hAnsi="Calibri" w:cs="Calibri"/>
          <w:color w:val="000000"/>
          <w:sz w:val="22"/>
          <w:szCs w:val="22"/>
        </w:rPr>
        <w:t xml:space="preserve"> Themen bilden auch den inhaltlichen Rahmen für einen Fotografie-Workshop. Am 21.01. und am 11.02. wird die Bozner Fotografin </w:t>
      </w:r>
      <w:r>
        <w:rPr>
          <w:rFonts w:ascii="Calibri" w:eastAsia="Calibri" w:hAnsi="Calibri" w:cs="Calibri"/>
          <w:b/>
          <w:color w:val="000000"/>
          <w:sz w:val="22"/>
          <w:szCs w:val="22"/>
        </w:rPr>
        <w:t>Claudia Corrent</w:t>
      </w:r>
      <w:r>
        <w:rPr>
          <w:rFonts w:ascii="Calibri" w:eastAsia="Calibri" w:hAnsi="Calibri" w:cs="Calibri"/>
          <w:color w:val="000000"/>
          <w:sz w:val="22"/>
          <w:szCs w:val="22"/>
        </w:rPr>
        <w:t xml:space="preserve"> gemeinsam mit interessierten Jugendlichen das Thema Identität durch die Kunst der Selbstdarstellung erforschen. Inspiration geben die Figuren aus der Welt von Peter Pan. </w:t>
      </w:r>
      <w:proofErr w:type="spellStart"/>
      <w:r>
        <w:rPr>
          <w:rFonts w:ascii="Calibri" w:eastAsia="Calibri" w:hAnsi="Calibri" w:cs="Calibri"/>
          <w:color w:val="000000"/>
          <w:sz w:val="22"/>
          <w:szCs w:val="22"/>
        </w:rPr>
        <w:t>NeverLab</w:t>
      </w:r>
      <w:proofErr w:type="spellEnd"/>
      <w:r>
        <w:rPr>
          <w:rFonts w:ascii="Calibri" w:eastAsia="Calibri" w:hAnsi="Calibri" w:cs="Calibri"/>
          <w:color w:val="000000"/>
          <w:sz w:val="22"/>
          <w:szCs w:val="22"/>
        </w:rPr>
        <w:t xml:space="preserve"> richtet sich an alle Jugendlichen, die Interesse an Fotografie haben. Vorken</w:t>
      </w:r>
      <w:r>
        <w:rPr>
          <w:rFonts w:ascii="Calibri" w:eastAsia="Calibri" w:hAnsi="Calibri" w:cs="Calibri"/>
          <w:color w:val="000000"/>
          <w:sz w:val="22"/>
          <w:szCs w:val="22"/>
        </w:rPr>
        <w:t xml:space="preserve">ntnisse sind nicht erforderlich. In Zusammenarbeit mit </w:t>
      </w:r>
      <w:proofErr w:type="spellStart"/>
      <w:r>
        <w:rPr>
          <w:rFonts w:ascii="Calibri" w:eastAsia="Calibri" w:hAnsi="Calibri" w:cs="Calibri"/>
          <w:b/>
          <w:color w:val="000000"/>
          <w:sz w:val="22"/>
          <w:szCs w:val="22"/>
        </w:rPr>
        <w:t>Vintola</w:t>
      </w:r>
      <w:proofErr w:type="spellEnd"/>
      <w:r>
        <w:rPr>
          <w:rFonts w:ascii="Calibri" w:eastAsia="Calibri" w:hAnsi="Calibri" w:cs="Calibri"/>
          <w:b/>
          <w:color w:val="000000"/>
          <w:sz w:val="22"/>
          <w:szCs w:val="22"/>
        </w:rPr>
        <w:t xml:space="preserve"> 18.</w:t>
      </w:r>
    </w:p>
    <w:p w14:paraId="086DD645" w14:textId="77777777" w:rsidR="00103E71" w:rsidRDefault="00103E71">
      <w:pPr>
        <w:ind w:right="-567"/>
        <w:jc w:val="both"/>
        <w:rPr>
          <w:rFonts w:ascii="Calibri" w:eastAsia="Calibri" w:hAnsi="Calibri" w:cs="Calibri"/>
          <w:color w:val="000000"/>
          <w:sz w:val="22"/>
          <w:szCs w:val="22"/>
        </w:rPr>
      </w:pPr>
    </w:p>
    <w:p w14:paraId="78C1D0EE" w14:textId="77777777" w:rsidR="00103E71" w:rsidRDefault="00102F0C">
      <w:pPr>
        <w:ind w:left="-851" w:right="-567"/>
        <w:jc w:val="both"/>
        <w:rPr>
          <w:rFonts w:ascii="Calibri" w:eastAsia="Calibri" w:hAnsi="Calibri" w:cs="Calibri"/>
          <w:b/>
        </w:rPr>
      </w:pPr>
      <w:r>
        <w:rPr>
          <w:rFonts w:ascii="Calibri" w:eastAsia="Calibri" w:hAnsi="Calibri" w:cs="Calibri"/>
          <w:b/>
        </w:rPr>
        <w:t>Info und Tickets</w:t>
      </w:r>
    </w:p>
    <w:p w14:paraId="3E793FAF" w14:textId="77777777" w:rsidR="00103E71" w:rsidRDefault="00102F0C">
      <w:pPr>
        <w:pBdr>
          <w:top w:val="nil"/>
          <w:left w:val="nil"/>
          <w:bottom w:val="nil"/>
          <w:right w:val="nil"/>
          <w:between w:val="nil"/>
        </w:pBdr>
        <w:ind w:left="-851" w:right="-567"/>
        <w:jc w:val="both"/>
        <w:rPr>
          <w:rFonts w:ascii="Calibri" w:eastAsia="Calibri" w:hAnsi="Calibri" w:cs="Calibri"/>
          <w:color w:val="000000"/>
          <w:sz w:val="22"/>
          <w:szCs w:val="22"/>
        </w:rPr>
      </w:pPr>
      <w:r>
        <w:rPr>
          <w:rFonts w:ascii="Calibri" w:eastAsia="Calibri" w:hAnsi="Calibri" w:cs="Calibri"/>
          <w:color w:val="000000"/>
          <w:sz w:val="22"/>
          <w:szCs w:val="22"/>
        </w:rPr>
        <w:t>Der Verkauf von Einzelkarten und Abonnements beginnt am 3.01.2023 an den Vorverkaufsstellen des Stadttheaters Bozen und des</w:t>
      </w:r>
      <w:r>
        <w:rPr>
          <w:rFonts w:ascii="Calibri" w:eastAsia="Calibri" w:hAnsi="Calibri" w:cs="Calibri"/>
          <w:sz w:val="22"/>
          <w:szCs w:val="22"/>
        </w:rPr>
        <w:t xml:space="preserve"> Teatro Sociale</w:t>
      </w:r>
      <w:r>
        <w:rPr>
          <w:rFonts w:ascii="Calibri" w:eastAsia="Calibri" w:hAnsi="Calibri" w:cs="Calibri"/>
          <w:color w:val="000000"/>
          <w:sz w:val="22"/>
          <w:szCs w:val="22"/>
        </w:rPr>
        <w:t xml:space="preserve"> in Trient sowie online unter </w:t>
      </w:r>
      <w:hyperlink r:id="rId7">
        <w:r>
          <w:rPr>
            <w:rFonts w:ascii="Calibri" w:eastAsia="Calibri" w:hAnsi="Calibri" w:cs="Calibri"/>
            <w:color w:val="0000FF"/>
            <w:sz w:val="22"/>
            <w:szCs w:val="22"/>
            <w:u w:val="single"/>
          </w:rPr>
          <w:t>www.haydn.it</w:t>
        </w:r>
      </w:hyperlink>
      <w:r>
        <w:rPr>
          <w:rFonts w:ascii="Calibri" w:eastAsia="Calibri" w:hAnsi="Calibri" w:cs="Calibri"/>
          <w:color w:val="000000"/>
          <w:sz w:val="22"/>
          <w:szCs w:val="22"/>
        </w:rPr>
        <w:t xml:space="preserve"> </w:t>
      </w:r>
    </w:p>
    <w:p w14:paraId="4C8CF4EA" w14:textId="77777777" w:rsidR="00103E71" w:rsidRDefault="00102F0C">
      <w:pPr>
        <w:pBdr>
          <w:top w:val="nil"/>
          <w:left w:val="nil"/>
          <w:bottom w:val="nil"/>
          <w:right w:val="nil"/>
          <w:between w:val="nil"/>
        </w:pBdr>
        <w:ind w:left="-851" w:right="-567"/>
        <w:jc w:val="both"/>
        <w:rPr>
          <w:rFonts w:ascii="Calibri" w:eastAsia="Calibri" w:hAnsi="Calibri" w:cs="Calibri"/>
          <w:color w:val="000000"/>
          <w:sz w:val="22"/>
          <w:szCs w:val="22"/>
        </w:rPr>
      </w:pPr>
      <w:r>
        <w:rPr>
          <w:rFonts w:ascii="Calibri" w:eastAsia="Calibri" w:hAnsi="Calibri" w:cs="Calibri"/>
          <w:color w:val="000000"/>
          <w:sz w:val="22"/>
          <w:szCs w:val="22"/>
        </w:rPr>
        <w:t>K</w:t>
      </w:r>
      <w:r>
        <w:rPr>
          <w:rFonts w:ascii="Calibri" w:eastAsia="Calibri" w:hAnsi="Calibri" w:cs="Calibri"/>
          <w:color w:val="000000"/>
          <w:sz w:val="22"/>
          <w:szCs w:val="22"/>
        </w:rPr>
        <w:t xml:space="preserve">arten für die Aufführung von </w:t>
      </w:r>
      <w:proofErr w:type="spellStart"/>
      <w:r>
        <w:rPr>
          <w:rFonts w:ascii="Calibri" w:eastAsia="Calibri" w:hAnsi="Calibri" w:cs="Calibri"/>
          <w:i/>
          <w:color w:val="000000"/>
          <w:sz w:val="22"/>
          <w:szCs w:val="22"/>
        </w:rPr>
        <w:t>Curon</w:t>
      </w:r>
      <w:proofErr w:type="spellEnd"/>
      <w:r>
        <w:rPr>
          <w:rFonts w:ascii="Calibri" w:eastAsia="Calibri" w:hAnsi="Calibri" w:cs="Calibri"/>
          <w:i/>
          <w:color w:val="000000"/>
          <w:sz w:val="22"/>
          <w:szCs w:val="22"/>
        </w:rPr>
        <w:t>/</w:t>
      </w:r>
      <w:proofErr w:type="spellStart"/>
      <w:r>
        <w:rPr>
          <w:rFonts w:ascii="Calibri" w:eastAsia="Calibri" w:hAnsi="Calibri" w:cs="Calibri"/>
          <w:i/>
          <w:color w:val="000000"/>
          <w:sz w:val="22"/>
          <w:szCs w:val="22"/>
        </w:rPr>
        <w:t>Graun</w:t>
      </w:r>
      <w:proofErr w:type="spellEnd"/>
      <w:r>
        <w:rPr>
          <w:rFonts w:ascii="Calibri" w:eastAsia="Calibri" w:hAnsi="Calibri" w:cs="Calibri"/>
          <w:color w:val="000000"/>
          <w:sz w:val="22"/>
          <w:szCs w:val="22"/>
        </w:rPr>
        <w:t xml:space="preserve"> sind am Tag der Aufführung (04.04.2023) ab 19.30 Uhr an der Theater</w:t>
      </w:r>
      <w:r>
        <w:rPr>
          <w:rFonts w:ascii="Calibri" w:eastAsia="Calibri" w:hAnsi="Calibri" w:cs="Calibri"/>
          <w:sz w:val="22"/>
          <w:szCs w:val="22"/>
        </w:rPr>
        <w:t>k</w:t>
      </w:r>
      <w:r>
        <w:rPr>
          <w:rFonts w:ascii="Calibri" w:eastAsia="Calibri" w:hAnsi="Calibri" w:cs="Calibri"/>
          <w:color w:val="000000"/>
          <w:sz w:val="22"/>
          <w:szCs w:val="22"/>
        </w:rPr>
        <w:t xml:space="preserve">asse des Teatro </w:t>
      </w:r>
      <w:proofErr w:type="spellStart"/>
      <w:r>
        <w:rPr>
          <w:rFonts w:ascii="Calibri" w:eastAsia="Calibri" w:hAnsi="Calibri" w:cs="Calibri"/>
          <w:color w:val="000000"/>
          <w:sz w:val="22"/>
          <w:szCs w:val="22"/>
        </w:rPr>
        <w:t>Zandonai</w:t>
      </w:r>
      <w:proofErr w:type="spellEnd"/>
      <w:r>
        <w:rPr>
          <w:rFonts w:ascii="Calibri" w:eastAsia="Calibri" w:hAnsi="Calibri" w:cs="Calibri"/>
          <w:color w:val="000000"/>
          <w:sz w:val="22"/>
          <w:szCs w:val="22"/>
        </w:rPr>
        <w:t xml:space="preserve"> in Rovereto und im Vorverkauf unter </w:t>
      </w:r>
      <w:hyperlink r:id="rId8">
        <w:r>
          <w:rPr>
            <w:rFonts w:ascii="Calibri" w:eastAsia="Calibri" w:hAnsi="Calibri" w:cs="Calibri"/>
            <w:color w:val="0000FF"/>
            <w:sz w:val="22"/>
            <w:szCs w:val="22"/>
            <w:u w:val="single"/>
          </w:rPr>
          <w:t>www.trentinospettacoli.it</w:t>
        </w:r>
      </w:hyperlink>
      <w:r>
        <w:rPr>
          <w:rFonts w:ascii="Calibri" w:eastAsia="Calibri" w:hAnsi="Calibri" w:cs="Calibri"/>
          <w:color w:val="000000"/>
          <w:sz w:val="22"/>
          <w:szCs w:val="22"/>
        </w:rPr>
        <w:t xml:space="preserve"> erhältlich.</w:t>
      </w:r>
    </w:p>
    <w:p w14:paraId="569C94C4" w14:textId="77777777" w:rsidR="00103E71" w:rsidRDefault="00103E71">
      <w:pPr>
        <w:pBdr>
          <w:top w:val="nil"/>
          <w:left w:val="nil"/>
          <w:bottom w:val="nil"/>
          <w:right w:val="nil"/>
          <w:between w:val="nil"/>
        </w:pBdr>
        <w:ind w:left="-851" w:right="-567"/>
        <w:jc w:val="both"/>
        <w:rPr>
          <w:rFonts w:ascii="Calibri" w:eastAsia="Calibri" w:hAnsi="Calibri" w:cs="Calibri"/>
          <w:color w:val="000000"/>
          <w:sz w:val="22"/>
          <w:szCs w:val="22"/>
        </w:rPr>
      </w:pPr>
    </w:p>
    <w:p w14:paraId="50040249" w14:textId="77777777" w:rsidR="00103E71" w:rsidRDefault="00102F0C">
      <w:pPr>
        <w:pBdr>
          <w:top w:val="nil"/>
          <w:left w:val="nil"/>
          <w:bottom w:val="nil"/>
          <w:right w:val="nil"/>
          <w:between w:val="nil"/>
        </w:pBdr>
        <w:ind w:left="-851" w:right="-567"/>
        <w:jc w:val="both"/>
        <w:rPr>
          <w:rFonts w:ascii="Calibri" w:eastAsia="Calibri" w:hAnsi="Calibri" w:cs="Calibri"/>
          <w:b/>
          <w:color w:val="0000FF"/>
          <w:sz w:val="22"/>
          <w:szCs w:val="22"/>
          <w:u w:val="single"/>
        </w:rPr>
      </w:pPr>
      <w:r>
        <w:rPr>
          <w:rFonts w:ascii="Calibri" w:eastAsia="Calibri" w:hAnsi="Calibri" w:cs="Calibri"/>
          <w:color w:val="000000"/>
          <w:sz w:val="22"/>
          <w:szCs w:val="22"/>
        </w:rPr>
        <w:t xml:space="preserve">Weiterführende Informationen: </w:t>
      </w:r>
      <w:hyperlink r:id="rId9">
        <w:r>
          <w:rPr>
            <w:rFonts w:ascii="Calibri" w:eastAsia="Calibri" w:hAnsi="Calibri" w:cs="Calibri"/>
            <w:b/>
            <w:color w:val="0000FF"/>
            <w:sz w:val="22"/>
            <w:szCs w:val="22"/>
            <w:u w:val="single"/>
          </w:rPr>
          <w:t>www.haydn.it</w:t>
        </w:r>
      </w:hyperlink>
    </w:p>
    <w:p w14:paraId="44D8979D" w14:textId="77777777" w:rsidR="00103E71" w:rsidRDefault="00103E71">
      <w:pPr>
        <w:pBdr>
          <w:top w:val="nil"/>
          <w:left w:val="nil"/>
          <w:bottom w:val="nil"/>
          <w:right w:val="nil"/>
          <w:between w:val="nil"/>
        </w:pBdr>
        <w:ind w:left="-851" w:right="-567"/>
        <w:jc w:val="both"/>
        <w:rPr>
          <w:rFonts w:ascii="Calibri" w:eastAsia="Calibri" w:hAnsi="Calibri" w:cs="Calibri"/>
          <w:b/>
          <w:color w:val="0000FF"/>
          <w:sz w:val="22"/>
          <w:szCs w:val="22"/>
          <w:u w:val="single"/>
        </w:rPr>
      </w:pPr>
    </w:p>
    <w:p w14:paraId="443D4DDB" w14:textId="77777777" w:rsidR="00103E71" w:rsidRDefault="00103E71">
      <w:pPr>
        <w:pBdr>
          <w:top w:val="nil"/>
          <w:left w:val="nil"/>
          <w:bottom w:val="nil"/>
          <w:right w:val="nil"/>
          <w:between w:val="nil"/>
        </w:pBdr>
        <w:ind w:left="-851" w:right="-567"/>
        <w:jc w:val="both"/>
        <w:rPr>
          <w:rFonts w:ascii="Calibri" w:eastAsia="Calibri" w:hAnsi="Calibri" w:cs="Calibri"/>
          <w:b/>
          <w:color w:val="0000FF"/>
          <w:sz w:val="22"/>
          <w:szCs w:val="22"/>
          <w:u w:val="single"/>
        </w:rPr>
      </w:pPr>
    </w:p>
    <w:p w14:paraId="7EE0B301" w14:textId="77777777" w:rsidR="00103E71" w:rsidRDefault="00103E71">
      <w:pPr>
        <w:pBdr>
          <w:top w:val="nil"/>
          <w:left w:val="nil"/>
          <w:bottom w:val="nil"/>
          <w:right w:val="nil"/>
          <w:between w:val="nil"/>
        </w:pBdr>
        <w:ind w:left="-851" w:right="-567"/>
        <w:jc w:val="both"/>
        <w:rPr>
          <w:rFonts w:ascii="Calibri" w:eastAsia="Calibri" w:hAnsi="Calibri" w:cs="Calibri"/>
          <w:b/>
          <w:color w:val="0000FF"/>
          <w:sz w:val="22"/>
          <w:szCs w:val="22"/>
          <w:u w:val="single"/>
        </w:rPr>
      </w:pPr>
    </w:p>
    <w:p w14:paraId="0D403583" w14:textId="77777777" w:rsidR="00103E71" w:rsidRDefault="00103E71">
      <w:pPr>
        <w:pBdr>
          <w:top w:val="nil"/>
          <w:left w:val="nil"/>
          <w:bottom w:val="nil"/>
          <w:right w:val="nil"/>
          <w:between w:val="nil"/>
        </w:pBdr>
        <w:ind w:left="-851" w:right="-567"/>
        <w:jc w:val="both"/>
        <w:rPr>
          <w:rFonts w:ascii="Calibri" w:eastAsia="Calibri" w:hAnsi="Calibri" w:cs="Calibri"/>
          <w:b/>
          <w:color w:val="0000FF"/>
          <w:sz w:val="22"/>
          <w:szCs w:val="22"/>
          <w:u w:val="single"/>
        </w:rPr>
      </w:pPr>
    </w:p>
    <w:p w14:paraId="735197B6" w14:textId="77777777" w:rsidR="00103E71" w:rsidRDefault="00103E71">
      <w:pPr>
        <w:pBdr>
          <w:top w:val="nil"/>
          <w:left w:val="nil"/>
          <w:bottom w:val="nil"/>
          <w:right w:val="nil"/>
          <w:between w:val="nil"/>
        </w:pBdr>
        <w:ind w:left="-851" w:right="-567"/>
        <w:jc w:val="both"/>
        <w:rPr>
          <w:rFonts w:ascii="Calibri" w:eastAsia="Calibri" w:hAnsi="Calibri" w:cs="Calibri"/>
          <w:b/>
          <w:color w:val="0000FF"/>
          <w:sz w:val="22"/>
          <w:szCs w:val="22"/>
          <w:u w:val="single"/>
        </w:rPr>
      </w:pPr>
    </w:p>
    <w:p w14:paraId="1C361901" w14:textId="77777777" w:rsidR="00103E71" w:rsidRDefault="00103E71">
      <w:pPr>
        <w:pBdr>
          <w:top w:val="nil"/>
          <w:left w:val="nil"/>
          <w:bottom w:val="nil"/>
          <w:right w:val="nil"/>
          <w:between w:val="nil"/>
        </w:pBdr>
        <w:ind w:left="-851" w:right="-567"/>
        <w:jc w:val="both"/>
        <w:rPr>
          <w:rFonts w:ascii="Calibri" w:eastAsia="Calibri" w:hAnsi="Calibri" w:cs="Calibri"/>
          <w:b/>
          <w:color w:val="0000FF"/>
          <w:sz w:val="22"/>
          <w:szCs w:val="22"/>
          <w:u w:val="single"/>
        </w:rPr>
      </w:pPr>
    </w:p>
    <w:p w14:paraId="626A06D0" w14:textId="77777777" w:rsidR="00103E71" w:rsidRDefault="00103E71">
      <w:pPr>
        <w:pBdr>
          <w:top w:val="nil"/>
          <w:left w:val="nil"/>
          <w:bottom w:val="nil"/>
          <w:right w:val="nil"/>
          <w:between w:val="nil"/>
        </w:pBdr>
        <w:ind w:left="-851" w:right="-567"/>
        <w:jc w:val="both"/>
        <w:rPr>
          <w:rFonts w:ascii="Calibri" w:eastAsia="Calibri" w:hAnsi="Calibri" w:cs="Calibri"/>
          <w:b/>
          <w:color w:val="0000FF"/>
          <w:sz w:val="22"/>
          <w:szCs w:val="22"/>
          <w:u w:val="single"/>
        </w:rPr>
      </w:pPr>
    </w:p>
    <w:p w14:paraId="18945665" w14:textId="77777777" w:rsidR="00103E71" w:rsidRDefault="00103E71">
      <w:pPr>
        <w:pBdr>
          <w:top w:val="nil"/>
          <w:left w:val="nil"/>
          <w:bottom w:val="nil"/>
          <w:right w:val="nil"/>
          <w:between w:val="nil"/>
        </w:pBdr>
        <w:ind w:left="-851" w:right="-567"/>
        <w:jc w:val="both"/>
        <w:rPr>
          <w:rFonts w:ascii="Calibri" w:eastAsia="Calibri" w:hAnsi="Calibri" w:cs="Calibri"/>
          <w:b/>
          <w:color w:val="0000FF"/>
          <w:sz w:val="22"/>
          <w:szCs w:val="22"/>
          <w:u w:val="single"/>
        </w:rPr>
      </w:pPr>
    </w:p>
    <w:p w14:paraId="0DC32BB3" w14:textId="77777777" w:rsidR="00103E71" w:rsidRDefault="00103E71">
      <w:pPr>
        <w:pBdr>
          <w:top w:val="nil"/>
          <w:left w:val="nil"/>
          <w:bottom w:val="nil"/>
          <w:right w:val="nil"/>
          <w:between w:val="nil"/>
        </w:pBdr>
        <w:ind w:left="-851" w:right="-567"/>
        <w:jc w:val="both"/>
        <w:rPr>
          <w:rFonts w:ascii="Calibri" w:eastAsia="Calibri" w:hAnsi="Calibri" w:cs="Calibri"/>
          <w:b/>
          <w:color w:val="0000FF"/>
          <w:sz w:val="22"/>
          <w:szCs w:val="22"/>
          <w:u w:val="single"/>
        </w:rPr>
      </w:pPr>
    </w:p>
    <w:p w14:paraId="13701EB0" w14:textId="77777777" w:rsidR="00103E71" w:rsidRDefault="00103E71">
      <w:pPr>
        <w:pBdr>
          <w:top w:val="nil"/>
          <w:left w:val="nil"/>
          <w:bottom w:val="nil"/>
          <w:right w:val="nil"/>
          <w:between w:val="nil"/>
        </w:pBdr>
        <w:ind w:left="-851" w:right="-567"/>
        <w:jc w:val="both"/>
        <w:rPr>
          <w:rFonts w:ascii="Calibri" w:eastAsia="Calibri" w:hAnsi="Calibri" w:cs="Calibri"/>
          <w:b/>
          <w:color w:val="0000FF"/>
          <w:sz w:val="22"/>
          <w:szCs w:val="22"/>
          <w:u w:val="single"/>
        </w:rPr>
      </w:pPr>
    </w:p>
    <w:p w14:paraId="4F56034E" w14:textId="77777777" w:rsidR="00103E71" w:rsidRDefault="00103E71">
      <w:pPr>
        <w:pBdr>
          <w:top w:val="nil"/>
          <w:left w:val="nil"/>
          <w:bottom w:val="nil"/>
          <w:right w:val="nil"/>
          <w:between w:val="nil"/>
        </w:pBdr>
        <w:ind w:left="-851" w:right="-567"/>
        <w:jc w:val="both"/>
        <w:rPr>
          <w:rFonts w:ascii="Calibri" w:eastAsia="Calibri" w:hAnsi="Calibri" w:cs="Calibri"/>
          <w:b/>
          <w:color w:val="0000FF"/>
          <w:sz w:val="22"/>
          <w:szCs w:val="22"/>
          <w:u w:val="single"/>
        </w:rPr>
      </w:pPr>
    </w:p>
    <w:p w14:paraId="31C9981C" w14:textId="77777777" w:rsidR="00103E71" w:rsidRDefault="00103E71">
      <w:pPr>
        <w:pBdr>
          <w:top w:val="nil"/>
          <w:left w:val="nil"/>
          <w:bottom w:val="nil"/>
          <w:right w:val="nil"/>
          <w:between w:val="nil"/>
        </w:pBdr>
        <w:ind w:left="-851" w:right="-567"/>
        <w:jc w:val="both"/>
        <w:rPr>
          <w:rFonts w:ascii="Calibri" w:eastAsia="Calibri" w:hAnsi="Calibri" w:cs="Calibri"/>
          <w:b/>
          <w:color w:val="0000FF"/>
          <w:sz w:val="22"/>
          <w:szCs w:val="22"/>
          <w:u w:val="single"/>
        </w:rPr>
      </w:pPr>
    </w:p>
    <w:p w14:paraId="1DDD3CAC" w14:textId="77777777" w:rsidR="00103E71" w:rsidRDefault="00103E71">
      <w:pPr>
        <w:pBdr>
          <w:top w:val="nil"/>
          <w:left w:val="nil"/>
          <w:bottom w:val="nil"/>
          <w:right w:val="nil"/>
          <w:between w:val="nil"/>
        </w:pBdr>
        <w:ind w:left="-851" w:right="-567"/>
        <w:jc w:val="both"/>
        <w:rPr>
          <w:rFonts w:ascii="Calibri" w:eastAsia="Calibri" w:hAnsi="Calibri" w:cs="Calibri"/>
          <w:b/>
          <w:color w:val="0000FF"/>
          <w:sz w:val="22"/>
          <w:szCs w:val="22"/>
          <w:u w:val="single"/>
        </w:rPr>
      </w:pPr>
    </w:p>
    <w:p w14:paraId="4B6D456F" w14:textId="77777777" w:rsidR="00103E71" w:rsidRDefault="00103E71">
      <w:pPr>
        <w:pBdr>
          <w:top w:val="nil"/>
          <w:left w:val="nil"/>
          <w:bottom w:val="nil"/>
          <w:right w:val="nil"/>
          <w:between w:val="nil"/>
        </w:pBdr>
        <w:ind w:left="-851" w:right="-567"/>
        <w:jc w:val="both"/>
        <w:rPr>
          <w:rFonts w:ascii="Calibri" w:eastAsia="Calibri" w:hAnsi="Calibri" w:cs="Calibri"/>
          <w:b/>
          <w:color w:val="0000FF"/>
          <w:sz w:val="22"/>
          <w:szCs w:val="22"/>
          <w:u w:val="single"/>
        </w:rPr>
      </w:pPr>
    </w:p>
    <w:p w14:paraId="3A0DA0F2" w14:textId="77777777" w:rsidR="00103E71" w:rsidRDefault="00103E71">
      <w:pPr>
        <w:pBdr>
          <w:top w:val="nil"/>
          <w:left w:val="nil"/>
          <w:bottom w:val="nil"/>
          <w:right w:val="nil"/>
          <w:between w:val="nil"/>
        </w:pBdr>
        <w:ind w:left="-851" w:right="-567"/>
        <w:jc w:val="both"/>
        <w:rPr>
          <w:rFonts w:ascii="Calibri" w:eastAsia="Calibri" w:hAnsi="Calibri" w:cs="Calibri"/>
          <w:b/>
          <w:color w:val="0000FF"/>
          <w:sz w:val="22"/>
          <w:szCs w:val="22"/>
          <w:u w:val="single"/>
        </w:rPr>
      </w:pPr>
    </w:p>
    <w:p w14:paraId="37E433CA" w14:textId="77777777" w:rsidR="00103E71" w:rsidRDefault="00103E71">
      <w:pPr>
        <w:pBdr>
          <w:top w:val="nil"/>
          <w:left w:val="nil"/>
          <w:bottom w:val="nil"/>
          <w:right w:val="nil"/>
          <w:between w:val="nil"/>
        </w:pBdr>
        <w:ind w:left="-851" w:right="-567"/>
        <w:jc w:val="both"/>
        <w:rPr>
          <w:rFonts w:ascii="Calibri" w:eastAsia="Calibri" w:hAnsi="Calibri" w:cs="Calibri"/>
          <w:b/>
          <w:color w:val="0000FF"/>
          <w:sz w:val="22"/>
          <w:szCs w:val="22"/>
          <w:u w:val="single"/>
        </w:rPr>
      </w:pPr>
    </w:p>
    <w:p w14:paraId="48A397FC" w14:textId="77777777" w:rsidR="00103E71" w:rsidRDefault="00103E71">
      <w:pPr>
        <w:pBdr>
          <w:top w:val="nil"/>
          <w:left w:val="nil"/>
          <w:bottom w:val="nil"/>
          <w:right w:val="nil"/>
          <w:between w:val="nil"/>
        </w:pBdr>
        <w:ind w:left="-851" w:right="-567"/>
        <w:jc w:val="both"/>
        <w:rPr>
          <w:rFonts w:ascii="Calibri" w:eastAsia="Calibri" w:hAnsi="Calibri" w:cs="Calibri"/>
          <w:b/>
          <w:color w:val="0000FF"/>
          <w:sz w:val="22"/>
          <w:szCs w:val="22"/>
          <w:u w:val="single"/>
        </w:rPr>
      </w:pPr>
    </w:p>
    <w:p w14:paraId="470A82F3" w14:textId="77777777" w:rsidR="00103E71" w:rsidRDefault="00103E71">
      <w:pPr>
        <w:pBdr>
          <w:top w:val="nil"/>
          <w:left w:val="nil"/>
          <w:bottom w:val="nil"/>
          <w:right w:val="nil"/>
          <w:between w:val="nil"/>
        </w:pBdr>
        <w:ind w:left="-851" w:right="-567"/>
        <w:jc w:val="both"/>
        <w:rPr>
          <w:rFonts w:ascii="Calibri" w:eastAsia="Calibri" w:hAnsi="Calibri" w:cs="Calibri"/>
          <w:b/>
          <w:color w:val="0000FF"/>
          <w:sz w:val="22"/>
          <w:szCs w:val="22"/>
          <w:u w:val="single"/>
        </w:rPr>
      </w:pPr>
    </w:p>
    <w:p w14:paraId="794E8D66" w14:textId="77777777" w:rsidR="00103E71" w:rsidRDefault="00102F0C">
      <w:pPr>
        <w:pBdr>
          <w:top w:val="nil"/>
          <w:left w:val="nil"/>
          <w:bottom w:val="nil"/>
          <w:right w:val="nil"/>
          <w:between w:val="nil"/>
        </w:pBdr>
        <w:ind w:left="-851" w:right="-567" w:firstLine="130"/>
        <w:jc w:val="right"/>
        <w:rPr>
          <w:rFonts w:ascii="Calibri" w:eastAsia="Calibri" w:hAnsi="Calibri" w:cs="Calibri"/>
          <w:b/>
          <w:sz w:val="22"/>
          <w:szCs w:val="22"/>
        </w:rPr>
      </w:pPr>
      <w:r>
        <w:rPr>
          <w:rFonts w:ascii="Calibri" w:eastAsia="Calibri" w:hAnsi="Calibri" w:cs="Calibri"/>
          <w:b/>
          <w:sz w:val="22"/>
          <w:szCs w:val="22"/>
        </w:rPr>
        <w:t>Download QR-Pressemappe</w:t>
      </w:r>
    </w:p>
    <w:p w14:paraId="55937C30" w14:textId="77777777" w:rsidR="00103E71" w:rsidRDefault="00103E71">
      <w:pPr>
        <w:pBdr>
          <w:top w:val="nil"/>
          <w:left w:val="nil"/>
          <w:bottom w:val="nil"/>
          <w:right w:val="nil"/>
          <w:between w:val="nil"/>
        </w:pBdr>
        <w:ind w:left="-851" w:right="-567"/>
        <w:jc w:val="right"/>
        <w:rPr>
          <w:rFonts w:ascii="Calibri" w:eastAsia="Calibri" w:hAnsi="Calibri" w:cs="Calibri"/>
          <w:b/>
          <w:sz w:val="22"/>
          <w:szCs w:val="22"/>
        </w:rPr>
      </w:pPr>
    </w:p>
    <w:p w14:paraId="16101A47" w14:textId="77777777" w:rsidR="00103E71" w:rsidRDefault="00102F0C">
      <w:pPr>
        <w:pBdr>
          <w:top w:val="nil"/>
          <w:left w:val="nil"/>
          <w:bottom w:val="nil"/>
          <w:right w:val="nil"/>
          <w:between w:val="nil"/>
        </w:pBdr>
        <w:ind w:left="-851" w:right="-567"/>
        <w:jc w:val="right"/>
        <w:rPr>
          <w:rFonts w:ascii="Calibri" w:eastAsia="Calibri" w:hAnsi="Calibri" w:cs="Calibri"/>
          <w:b/>
          <w:sz w:val="22"/>
          <w:szCs w:val="22"/>
        </w:rPr>
      </w:pPr>
      <w:hyperlink r:id="rId10">
        <w:r>
          <w:rPr>
            <w:rFonts w:ascii="Calibri" w:eastAsia="Calibri" w:hAnsi="Calibri" w:cs="Calibri"/>
            <w:b/>
            <w:sz w:val="22"/>
            <w:szCs w:val="22"/>
            <w:u w:val="single"/>
          </w:rPr>
          <w:t>https://qrco.de/Opera2023</w:t>
        </w:r>
      </w:hyperlink>
      <w:r>
        <w:rPr>
          <w:rFonts w:ascii="Calibri" w:eastAsia="Calibri" w:hAnsi="Calibri" w:cs="Calibri"/>
          <w:b/>
          <w:sz w:val="22"/>
          <w:szCs w:val="22"/>
        </w:rPr>
        <w:t xml:space="preserve"> </w:t>
      </w:r>
    </w:p>
    <w:p w14:paraId="02CCCB4C" w14:textId="77777777" w:rsidR="00103E71" w:rsidRDefault="00103E71">
      <w:pPr>
        <w:pBdr>
          <w:top w:val="nil"/>
          <w:left w:val="nil"/>
          <w:bottom w:val="nil"/>
          <w:right w:val="nil"/>
          <w:between w:val="nil"/>
        </w:pBdr>
        <w:ind w:left="-851" w:right="-567"/>
        <w:jc w:val="right"/>
        <w:rPr>
          <w:rFonts w:ascii="Calibri" w:eastAsia="Calibri" w:hAnsi="Calibri" w:cs="Calibri"/>
          <w:b/>
          <w:color w:val="0000FF"/>
          <w:sz w:val="22"/>
          <w:szCs w:val="22"/>
          <w:u w:val="single"/>
        </w:rPr>
      </w:pPr>
    </w:p>
    <w:p w14:paraId="059FCA40" w14:textId="77777777" w:rsidR="00103E71" w:rsidRDefault="00102F0C">
      <w:pPr>
        <w:pBdr>
          <w:top w:val="nil"/>
          <w:left w:val="nil"/>
          <w:bottom w:val="nil"/>
          <w:right w:val="nil"/>
          <w:between w:val="nil"/>
        </w:pBdr>
        <w:ind w:left="-851" w:right="-567"/>
        <w:jc w:val="right"/>
        <w:rPr>
          <w:rFonts w:ascii="Calibri" w:eastAsia="Calibri" w:hAnsi="Calibri" w:cs="Calibri"/>
          <w:color w:val="000000"/>
          <w:sz w:val="22"/>
          <w:szCs w:val="22"/>
        </w:rPr>
      </w:pPr>
      <w:r>
        <w:rPr>
          <w:rFonts w:ascii="Calibri" w:eastAsia="Calibri" w:hAnsi="Calibri" w:cs="Calibri"/>
          <w:b/>
          <w:noProof/>
          <w:color w:val="0000FF"/>
          <w:sz w:val="22"/>
          <w:szCs w:val="22"/>
          <w:u w:val="single"/>
        </w:rPr>
        <w:drawing>
          <wp:inline distT="114300" distB="114300" distL="114300" distR="114300" wp14:anchorId="5E1EB019" wp14:editId="5A569E6A">
            <wp:extent cx="1298382" cy="129838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298382" cy="1298382"/>
                    </a:xfrm>
                    <a:prstGeom prst="rect">
                      <a:avLst/>
                    </a:prstGeom>
                    <a:ln/>
                  </pic:spPr>
                </pic:pic>
              </a:graphicData>
            </a:graphic>
          </wp:inline>
        </w:drawing>
      </w:r>
    </w:p>
    <w:sectPr w:rsidR="00103E71">
      <w:headerReference w:type="even" r:id="rId12"/>
      <w:headerReference w:type="default" r:id="rId13"/>
      <w:footerReference w:type="default" r:id="rId14"/>
      <w:headerReference w:type="first" r:id="rId15"/>
      <w:footerReference w:type="first" r:id="rId16"/>
      <w:pgSz w:w="11900" w:h="16840"/>
      <w:pgMar w:top="1418" w:right="1835" w:bottom="1134" w:left="2125"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CD061" w14:textId="77777777" w:rsidR="00000000" w:rsidRDefault="00102F0C">
      <w:r>
        <w:separator/>
      </w:r>
    </w:p>
  </w:endnote>
  <w:endnote w:type="continuationSeparator" w:id="0">
    <w:p w14:paraId="7B9FC33A" w14:textId="77777777" w:rsidR="00000000" w:rsidRDefault="00102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Arial Unicode MS">
    <w:panose1 w:val="020B0604020202020204"/>
    <w:charset w:val="00"/>
    <w:family w:val="roman"/>
    <w:pitch w:val="default"/>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TradeGothic LT Light">
    <w:panose1 w:val="02000503020000020004"/>
    <w:charset w:val="00"/>
    <w:family w:val="auto"/>
    <w:pitch w:val="variable"/>
    <w:sig w:usb0="80000027" w:usb1="00000000" w:usb2="00000000" w:usb3="00000000" w:csb0="00000001" w:csb1="00000000"/>
  </w:font>
  <w:font w:name="Liberation Serif">
    <w:panose1 w:val="00000000000000000000"/>
    <w:charset w:val="00"/>
    <w:family w:val="roman"/>
    <w:notTrueType/>
    <w:pitch w:val="default"/>
  </w:font>
  <w:font w:name="Georgia">
    <w:panose1 w:val="02040502050405020303"/>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A9828" w14:textId="77777777" w:rsidR="00103E71" w:rsidRDefault="00103E71">
    <w:pPr>
      <w:ind w:left="-851" w:right="-567"/>
      <w:jc w:val="both"/>
      <w:rPr>
        <w:rFonts w:ascii="Calibri" w:eastAsia="Calibri" w:hAnsi="Calibri" w:cs="Calibri"/>
        <w:sz w:val="22"/>
        <w:szCs w:val="22"/>
      </w:rPr>
    </w:pPr>
  </w:p>
  <w:p w14:paraId="3C9C1AA3" w14:textId="3EA96CF6" w:rsidR="00103E71" w:rsidRDefault="00102F0C">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26D0" w14:textId="77777777" w:rsidR="00103E71" w:rsidRDefault="00102F0C">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83647" w14:textId="77777777" w:rsidR="00000000" w:rsidRDefault="00102F0C">
      <w:r>
        <w:separator/>
      </w:r>
    </w:p>
  </w:footnote>
  <w:footnote w:type="continuationSeparator" w:id="0">
    <w:p w14:paraId="582440AB" w14:textId="77777777" w:rsidR="00000000" w:rsidRDefault="00102F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27C1C" w14:textId="77777777" w:rsidR="00103E71" w:rsidRDefault="00102F0C">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color w:val="000000"/>
      </w:rPr>
      <w:pict w14:anchorId="0DAE6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595.2pt;height:841.9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51EF5" w14:textId="77777777" w:rsidR="00103E71" w:rsidRDefault="00103E71">
    <w:pPr>
      <w:pBdr>
        <w:top w:val="nil"/>
        <w:left w:val="nil"/>
        <w:bottom w:val="nil"/>
        <w:right w:val="nil"/>
        <w:between w:val="nil"/>
      </w:pBdr>
      <w:tabs>
        <w:tab w:val="center" w:pos="4819"/>
        <w:tab w:val="right" w:pos="9638"/>
      </w:tabs>
      <w:ind w:hanging="993"/>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3357C" w14:textId="77777777" w:rsidR="00103E71" w:rsidRDefault="00102F0C">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color w:val="000000"/>
      </w:rPr>
      <w:pict w14:anchorId="75BF32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0;margin-top:0;width:595.2pt;height:841.9pt;z-index:-251658752;mso-position-horizontal:center;mso-position-horizontal-relative:margin;mso-position-vertical:center;mso-position-vertical-relative:margin">
          <v:imagedata r:id="rId1" o:title="image1"/>
          <w10:wrap anchorx="margin" anchory="margin"/>
        </v:shape>
      </w:pict>
    </w:r>
    <w:r>
      <w:rPr>
        <w:noProof/>
      </w:rPr>
      <w:drawing>
        <wp:anchor distT="0" distB="0" distL="114300" distR="114300" simplePos="0" relativeHeight="251656704" behindDoc="0" locked="0" layoutInCell="1" hidden="0" allowOverlap="1" wp14:anchorId="43030811" wp14:editId="66593A88">
          <wp:simplePos x="0" y="0"/>
          <wp:positionH relativeFrom="column">
            <wp:posOffset>-541019</wp:posOffset>
          </wp:positionH>
          <wp:positionV relativeFrom="paragraph">
            <wp:posOffset>-97789</wp:posOffset>
          </wp:positionV>
          <wp:extent cx="6212205" cy="2487295"/>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212205" cy="248729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E71"/>
    <w:rsid w:val="00102F0C"/>
    <w:rsid w:val="00103E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A043671"/>
  <w15:docId w15:val="{F3B51ADE-8F34-46D5-9DCA-17B61407B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A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D04EF"/>
    <w:rPr>
      <w:lang w:eastAsia="it-IT"/>
    </w:rPr>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Kopfzeile">
    <w:name w:val="header"/>
    <w:basedOn w:val="Standard"/>
    <w:link w:val="KopfzeileZchn"/>
    <w:uiPriority w:val="99"/>
    <w:unhideWhenUsed/>
    <w:rsid w:val="00962D4D"/>
    <w:pPr>
      <w:tabs>
        <w:tab w:val="center" w:pos="4819"/>
        <w:tab w:val="right" w:pos="9638"/>
      </w:tabs>
    </w:pPr>
    <w:rPr>
      <w:rFonts w:asciiTheme="minorHAnsi" w:eastAsiaTheme="minorHAnsi" w:hAnsiTheme="minorHAnsi" w:cstheme="minorBidi"/>
      <w:lang w:eastAsia="en-US"/>
    </w:rPr>
  </w:style>
  <w:style w:type="character" w:customStyle="1" w:styleId="KopfzeileZchn">
    <w:name w:val="Kopfzeile Zchn"/>
    <w:basedOn w:val="Absatz-Standardschriftart"/>
    <w:link w:val="Kopfzeile"/>
    <w:uiPriority w:val="99"/>
    <w:rsid w:val="00962D4D"/>
  </w:style>
  <w:style w:type="paragraph" w:styleId="Fuzeile">
    <w:name w:val="footer"/>
    <w:basedOn w:val="Standard"/>
    <w:link w:val="FuzeileZchn"/>
    <w:uiPriority w:val="99"/>
    <w:unhideWhenUsed/>
    <w:rsid w:val="00962D4D"/>
    <w:pPr>
      <w:tabs>
        <w:tab w:val="center" w:pos="4819"/>
        <w:tab w:val="right" w:pos="9638"/>
      </w:tabs>
    </w:pPr>
    <w:rPr>
      <w:rFonts w:asciiTheme="minorHAnsi" w:eastAsiaTheme="minorHAnsi" w:hAnsiTheme="minorHAnsi" w:cstheme="minorBidi"/>
      <w:lang w:eastAsia="en-US"/>
    </w:rPr>
  </w:style>
  <w:style w:type="character" w:customStyle="1" w:styleId="FuzeileZchn">
    <w:name w:val="Fußzeile Zchn"/>
    <w:basedOn w:val="Absatz-Standardschriftart"/>
    <w:link w:val="Fuzeile"/>
    <w:uiPriority w:val="99"/>
    <w:rsid w:val="00962D4D"/>
  </w:style>
  <w:style w:type="paragraph" w:customStyle="1" w:styleId="Paragrafobase">
    <w:name w:val="[Paragrafo base]"/>
    <w:basedOn w:val="Standard"/>
    <w:uiPriority w:val="99"/>
    <w:rsid w:val="00204A9B"/>
    <w:pPr>
      <w:autoSpaceDE w:val="0"/>
      <w:autoSpaceDN w:val="0"/>
      <w:adjustRightInd w:val="0"/>
      <w:spacing w:line="288" w:lineRule="auto"/>
      <w:textAlignment w:val="center"/>
    </w:pPr>
    <w:rPr>
      <w:rFonts w:ascii="MinionPro-Regular" w:eastAsiaTheme="minorHAnsi" w:hAnsi="MinionPro-Regular" w:cs="MinionPro-Regular"/>
      <w:color w:val="000000"/>
      <w:lang w:eastAsia="en-US"/>
    </w:rPr>
  </w:style>
  <w:style w:type="paragraph" w:styleId="KeinLeerraum">
    <w:name w:val="No Spacing"/>
    <w:uiPriority w:val="1"/>
    <w:qFormat/>
    <w:rsid w:val="00495509"/>
    <w:rPr>
      <w:rFonts w:eastAsia="Arial Unicode MS"/>
      <w:lang w:val="en-US"/>
    </w:rPr>
  </w:style>
  <w:style w:type="character" w:styleId="Hervorhebung">
    <w:name w:val="Emphasis"/>
    <w:basedOn w:val="Absatz-Standardschriftart"/>
    <w:uiPriority w:val="20"/>
    <w:qFormat/>
    <w:rsid w:val="00A24E7D"/>
    <w:rPr>
      <w:i/>
      <w:iCs/>
    </w:rPr>
  </w:style>
  <w:style w:type="paragraph" w:customStyle="1" w:styleId="Corpo">
    <w:name w:val="Corpo"/>
    <w:rsid w:val="00A42F53"/>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eastAsia="it-IT"/>
      <w14:textOutline w14:w="0" w14:cap="flat" w14:cmpd="sng" w14:algn="ctr">
        <w14:noFill/>
        <w14:prstDash w14:val="solid"/>
        <w14:bevel/>
      </w14:textOutline>
    </w:rPr>
  </w:style>
  <w:style w:type="paragraph" w:customStyle="1" w:styleId="rtejustify">
    <w:name w:val="rtejustify"/>
    <w:basedOn w:val="Standard"/>
    <w:rsid w:val="00E60C77"/>
    <w:pPr>
      <w:spacing w:before="100" w:beforeAutospacing="1" w:after="100" w:afterAutospacing="1"/>
    </w:pPr>
  </w:style>
  <w:style w:type="character" w:styleId="Fett">
    <w:name w:val="Strong"/>
    <w:basedOn w:val="Absatz-Standardschriftart"/>
    <w:uiPriority w:val="22"/>
    <w:qFormat/>
    <w:rsid w:val="00E60C77"/>
    <w:rPr>
      <w:b/>
      <w:bCs/>
    </w:rPr>
  </w:style>
  <w:style w:type="paragraph" w:styleId="StandardWeb">
    <w:name w:val="Normal (Web)"/>
    <w:basedOn w:val="Standard"/>
    <w:uiPriority w:val="99"/>
    <w:unhideWhenUsed/>
    <w:rsid w:val="00E60C77"/>
    <w:pPr>
      <w:spacing w:before="100" w:beforeAutospacing="1" w:after="100" w:afterAutospacing="1"/>
    </w:pPr>
  </w:style>
  <w:style w:type="character" w:styleId="Kommentarzeichen">
    <w:name w:val="annotation reference"/>
    <w:basedOn w:val="Absatz-Standardschriftart"/>
    <w:uiPriority w:val="99"/>
    <w:semiHidden/>
    <w:unhideWhenUsed/>
    <w:rsid w:val="004F1033"/>
    <w:rPr>
      <w:sz w:val="16"/>
      <w:szCs w:val="16"/>
    </w:rPr>
  </w:style>
  <w:style w:type="paragraph" w:styleId="Kommentartext">
    <w:name w:val="annotation text"/>
    <w:basedOn w:val="Standard"/>
    <w:link w:val="KommentartextZchn"/>
    <w:uiPriority w:val="99"/>
    <w:unhideWhenUsed/>
    <w:rsid w:val="004F1033"/>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rsid w:val="004F1033"/>
    <w:rPr>
      <w:sz w:val="20"/>
      <w:szCs w:val="20"/>
    </w:rPr>
  </w:style>
  <w:style w:type="paragraph" w:styleId="Kommentarthema">
    <w:name w:val="annotation subject"/>
    <w:basedOn w:val="Kommentartext"/>
    <w:next w:val="Kommentartext"/>
    <w:link w:val="KommentarthemaZchn"/>
    <w:uiPriority w:val="99"/>
    <w:semiHidden/>
    <w:unhideWhenUsed/>
    <w:rsid w:val="004F1033"/>
    <w:rPr>
      <w:b/>
      <w:bCs/>
    </w:rPr>
  </w:style>
  <w:style w:type="character" w:customStyle="1" w:styleId="KommentarthemaZchn">
    <w:name w:val="Kommentarthema Zchn"/>
    <w:basedOn w:val="KommentartextZchn"/>
    <w:link w:val="Kommentarthema"/>
    <w:uiPriority w:val="99"/>
    <w:semiHidden/>
    <w:rsid w:val="004F1033"/>
    <w:rPr>
      <w:b/>
      <w:bCs/>
      <w:sz w:val="20"/>
      <w:szCs w:val="20"/>
    </w:rPr>
  </w:style>
  <w:style w:type="paragraph" w:styleId="Sprechblasentext">
    <w:name w:val="Balloon Text"/>
    <w:basedOn w:val="Standard"/>
    <w:link w:val="SprechblasentextZchn"/>
    <w:uiPriority w:val="99"/>
    <w:semiHidden/>
    <w:unhideWhenUsed/>
    <w:rsid w:val="004F1033"/>
    <w:rPr>
      <w:rFonts w:ascii="Segoe UI" w:eastAsiaTheme="minorHAnsi" w:hAnsi="Segoe UI" w:cs="Segoe UI"/>
      <w:sz w:val="18"/>
      <w:szCs w:val="18"/>
      <w:lang w:eastAsia="en-US"/>
    </w:rPr>
  </w:style>
  <w:style w:type="character" w:customStyle="1" w:styleId="SprechblasentextZchn">
    <w:name w:val="Sprechblasentext Zchn"/>
    <w:basedOn w:val="Absatz-Standardschriftart"/>
    <w:link w:val="Sprechblasentext"/>
    <w:uiPriority w:val="99"/>
    <w:semiHidden/>
    <w:rsid w:val="004F1033"/>
    <w:rPr>
      <w:rFonts w:ascii="Segoe UI" w:hAnsi="Segoe UI" w:cs="Segoe UI"/>
      <w:sz w:val="18"/>
      <w:szCs w:val="18"/>
    </w:rPr>
  </w:style>
  <w:style w:type="character" w:styleId="Platzhaltertext">
    <w:name w:val="Placeholder Text"/>
    <w:basedOn w:val="Absatz-Standardschriftart"/>
    <w:uiPriority w:val="99"/>
    <w:semiHidden/>
    <w:rsid w:val="001D17AA"/>
    <w:rPr>
      <w:color w:val="808080"/>
    </w:rPr>
  </w:style>
  <w:style w:type="paragraph" w:customStyle="1" w:styleId="Default">
    <w:name w:val="Default"/>
    <w:rsid w:val="0064183C"/>
    <w:pPr>
      <w:autoSpaceDE w:val="0"/>
      <w:autoSpaceDN w:val="0"/>
      <w:adjustRightInd w:val="0"/>
    </w:pPr>
    <w:rPr>
      <w:rFonts w:ascii="TradeGothic LT Light" w:hAnsi="TradeGothic LT Light" w:cs="TradeGothic LT Light"/>
      <w:color w:val="000000"/>
    </w:rPr>
  </w:style>
  <w:style w:type="character" w:customStyle="1" w:styleId="st1">
    <w:name w:val="st1"/>
    <w:basedOn w:val="Absatz-Standardschriftart"/>
    <w:qFormat/>
    <w:rsid w:val="009D1F16"/>
  </w:style>
  <w:style w:type="character" w:styleId="Hyperlink">
    <w:name w:val="Hyperlink"/>
    <w:basedOn w:val="Absatz-Standardschriftart"/>
    <w:uiPriority w:val="99"/>
    <w:unhideWhenUsed/>
    <w:rsid w:val="00E666C3"/>
    <w:rPr>
      <w:color w:val="0000FF"/>
      <w:u w:val="single"/>
    </w:rPr>
  </w:style>
  <w:style w:type="character" w:styleId="NichtaufgelsteErwhnung">
    <w:name w:val="Unresolved Mention"/>
    <w:basedOn w:val="Absatz-Standardschriftart"/>
    <w:uiPriority w:val="99"/>
    <w:semiHidden/>
    <w:unhideWhenUsed/>
    <w:rsid w:val="00E666C3"/>
    <w:rPr>
      <w:color w:val="605E5C"/>
      <w:shd w:val="clear" w:color="auto" w:fill="E1DFDD"/>
    </w:rPr>
  </w:style>
  <w:style w:type="paragraph" w:customStyle="1" w:styleId="msonormalmrcssattr">
    <w:name w:val="msonormalmrcssattr"/>
    <w:basedOn w:val="Standard"/>
    <w:rsid w:val="0079784B"/>
    <w:pPr>
      <w:spacing w:before="100" w:beforeAutospacing="1" w:after="100" w:afterAutospacing="1"/>
    </w:pPr>
  </w:style>
  <w:style w:type="paragraph" w:customStyle="1" w:styleId="paragraph">
    <w:name w:val="paragraph"/>
    <w:basedOn w:val="Standard"/>
    <w:rsid w:val="004E1185"/>
    <w:pPr>
      <w:spacing w:before="100" w:beforeAutospacing="1" w:after="100" w:afterAutospacing="1"/>
    </w:pPr>
    <w:rPr>
      <w:lang w:val="it-CH" w:eastAsia="de-DE"/>
    </w:rPr>
  </w:style>
  <w:style w:type="character" w:customStyle="1" w:styleId="normaltextrun">
    <w:name w:val="normaltextrun"/>
    <w:basedOn w:val="Absatz-Standardschriftart"/>
    <w:rsid w:val="004E1185"/>
  </w:style>
  <w:style w:type="character" w:customStyle="1" w:styleId="eop">
    <w:name w:val="eop"/>
    <w:basedOn w:val="Absatz-Standardschriftart"/>
    <w:rsid w:val="004E1185"/>
  </w:style>
  <w:style w:type="paragraph" w:customStyle="1" w:styleId="Standard1">
    <w:name w:val="Standard1"/>
    <w:rsid w:val="00C83CAE"/>
    <w:pPr>
      <w:suppressAutoHyphens/>
      <w:autoSpaceDN w:val="0"/>
      <w:textAlignment w:val="baseline"/>
    </w:pPr>
    <w:rPr>
      <w:rFonts w:ascii="Liberation Serif" w:eastAsia="Arial Unicode MS" w:hAnsi="Liberation Serif" w:cs="Arial Unicode MS"/>
      <w:kern w:val="3"/>
      <w:lang w:eastAsia="zh-CN" w:bidi="hi-IN"/>
    </w:rPr>
  </w:style>
  <w:style w:type="character" w:styleId="HTMLZitat">
    <w:name w:val="HTML Cite"/>
    <w:basedOn w:val="Absatz-Standardschriftart"/>
    <w:uiPriority w:val="99"/>
    <w:semiHidden/>
    <w:unhideWhenUsed/>
    <w:rsid w:val="007C7939"/>
    <w:rPr>
      <w:i/>
      <w:iCs/>
    </w:rPr>
  </w:style>
  <w:style w:type="paragraph" w:styleId="berarbeitung">
    <w:name w:val="Revision"/>
    <w:hidden/>
    <w:uiPriority w:val="99"/>
    <w:semiHidden/>
    <w:rsid w:val="006123FB"/>
    <w:rPr>
      <w:lang w:eastAsia="it-IT"/>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trentinospettacoli.it"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haydn.it"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qrco.de/Opera2023" TargetMode="External"/><Relationship Id="rId4" Type="http://schemas.openxmlformats.org/officeDocument/2006/relationships/webSettings" Target="webSettings.xml"/><Relationship Id="rId9" Type="http://schemas.openxmlformats.org/officeDocument/2006/relationships/hyperlink" Target="http://www.haydn.it"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ecdIxBMrWtAa1cwwgC2WpjnzbA==">AMUW2mXPOfYeV62wo79P9vwake2DlMIJ4a5sEqvozjjCrFxQpVzUVUXRLxizZlOZ4BvNPHpfBjvQotsyyAZMW4PiO9s29PcLsOKrMBYnwI2LGBP64eUARfSPhge2NoBLlidg0hqEVaUO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1639</Words>
  <Characters>10331</Characters>
  <Application>Microsoft Office Word</Application>
  <DocSecurity>0</DocSecurity>
  <Lines>86</Lines>
  <Paragraphs>23</Paragraphs>
  <ScaleCrop>false</ScaleCrop>
  <Company/>
  <LinksUpToDate>false</LinksUpToDate>
  <CharactersWithSpaces>11947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Maria Prast</cp:lastModifiedBy>
  <cp:revision>2</cp:revision>
  <dcterms:created xsi:type="dcterms:W3CDTF">2023-01-04T16:32:00Z</dcterms:created>
  <dcterms:modified xsi:type="dcterms:W3CDTF">2023-01-04T16:32:00Z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0x01010024421B284241CC42862D90D57DB3C17B</vt:lpwstr>
  </property>
</Properties>
</file>